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A16C" w14:textId="0580DB41" w:rsidR="00976EF7" w:rsidRPr="00150622" w:rsidRDefault="00976EF7" w:rsidP="00976EF7">
      <w:pPr>
        <w:spacing w:after="120"/>
        <w:ind w:left="1985" w:hanging="1985"/>
        <w:jc w:val="both"/>
        <w:rPr>
          <w:rFonts w:ascii="Arial" w:eastAsiaTheme="minorEastAsia" w:hAnsi="Arial" w:cs="Arial"/>
          <w:b/>
          <w:u w:val="single"/>
          <w:lang w:val="en-CA"/>
        </w:rPr>
      </w:pPr>
      <w:r w:rsidRPr="00150622">
        <w:rPr>
          <w:rFonts w:ascii="Arial" w:eastAsiaTheme="minorEastAsia" w:hAnsi="Arial" w:cs="Arial"/>
          <w:b/>
          <w:lang w:val="en-CA"/>
        </w:rPr>
        <w:t>3GPP TSG-RAN WG4 Meeting #11</w:t>
      </w:r>
      <w:r w:rsidR="00F95482">
        <w:rPr>
          <w:rFonts w:ascii="Arial" w:eastAsiaTheme="minorEastAsia" w:hAnsi="Arial" w:cs="Arial"/>
          <w:b/>
          <w:lang w:val="en-CA"/>
        </w:rPr>
        <w:t>8</w:t>
      </w:r>
      <w:r w:rsidR="00820AF5"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r>
      <w:r w:rsidRPr="00150622">
        <w:rPr>
          <w:rFonts w:ascii="Arial" w:eastAsiaTheme="minorEastAsia" w:hAnsi="Arial" w:cs="Arial"/>
          <w:b/>
          <w:lang w:val="en-CA"/>
        </w:rPr>
        <w:tab/>
        <w:t xml:space="preserve">                     </w:t>
      </w:r>
      <w:r w:rsidR="001F4141" w:rsidRPr="001F4141">
        <w:rPr>
          <w:rFonts w:ascii="Arial" w:eastAsiaTheme="minorEastAsia" w:hAnsi="Arial" w:cs="Arial"/>
          <w:b/>
          <w:bCs/>
        </w:rPr>
        <w:t>R4-2600603</w:t>
      </w:r>
    </w:p>
    <w:p w14:paraId="678762F6" w14:textId="6D066DA9" w:rsidR="0071391B" w:rsidRPr="00150622" w:rsidRDefault="00F95482" w:rsidP="0071391B">
      <w:pPr>
        <w:spacing w:after="120"/>
        <w:ind w:left="1985" w:hanging="1985"/>
        <w:jc w:val="both"/>
        <w:rPr>
          <w:rFonts w:ascii="Arial" w:eastAsia="DengXian" w:hAnsi="Arial" w:cs="Arial"/>
          <w:b/>
          <w:lang w:val="en-CA"/>
        </w:rPr>
      </w:pPr>
      <w:r>
        <w:rPr>
          <w:rFonts w:ascii="Arial" w:eastAsia="DengXian" w:hAnsi="Arial" w:cs="Arial"/>
          <w:b/>
          <w:lang w:val="en-CA"/>
        </w:rPr>
        <w:t>Gothenburg, S</w:t>
      </w:r>
      <w:r w:rsidR="006531D3">
        <w:rPr>
          <w:rFonts w:ascii="Arial" w:eastAsia="DengXian" w:hAnsi="Arial" w:cs="Arial"/>
          <w:b/>
          <w:lang w:val="en-CA"/>
        </w:rPr>
        <w:t xml:space="preserve">weden, Feb </w:t>
      </w:r>
      <w:r w:rsidR="002A3FAC">
        <w:rPr>
          <w:rFonts w:ascii="Arial" w:eastAsia="DengXian" w:hAnsi="Arial" w:cs="Arial"/>
          <w:b/>
          <w:lang w:val="en-CA"/>
        </w:rPr>
        <w:t>9-13, 2026</w:t>
      </w:r>
    </w:p>
    <w:p w14:paraId="1FA050DE" w14:textId="4F90368D" w:rsidR="0083351C" w:rsidRPr="00150622" w:rsidRDefault="00A14FF6" w:rsidP="00A14FF6">
      <w:pPr>
        <w:tabs>
          <w:tab w:val="left" w:pos="2623"/>
        </w:tabs>
        <w:spacing w:after="120"/>
        <w:ind w:left="1985" w:hanging="1985"/>
        <w:jc w:val="both"/>
        <w:rPr>
          <w:rFonts w:ascii="Arial" w:eastAsia="MS Mincho" w:hAnsi="Arial" w:cs="Arial"/>
          <w:b/>
          <w:sz w:val="22"/>
          <w:lang w:val="en-CA"/>
        </w:rPr>
      </w:pPr>
      <w:r w:rsidRPr="00150622">
        <w:rPr>
          <w:rFonts w:ascii="Arial" w:eastAsia="MS Mincho" w:hAnsi="Arial" w:cs="Arial"/>
          <w:b/>
          <w:sz w:val="22"/>
          <w:lang w:val="en-CA"/>
        </w:rPr>
        <w:tab/>
      </w:r>
      <w:r w:rsidRPr="00150622">
        <w:rPr>
          <w:rFonts w:ascii="Arial" w:eastAsia="MS Mincho" w:hAnsi="Arial" w:cs="Arial"/>
          <w:b/>
          <w:sz w:val="22"/>
          <w:lang w:val="en-CA"/>
        </w:rPr>
        <w:tab/>
      </w:r>
    </w:p>
    <w:p w14:paraId="49C16E3B" w14:textId="6B03419F" w:rsidR="00F822EB" w:rsidRPr="00150622"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lang w:val="en-CA"/>
        </w:rPr>
      </w:pPr>
      <w:r w:rsidRPr="00150622">
        <w:rPr>
          <w:rFonts w:ascii="Arial" w:eastAsia="MS Mincho" w:hAnsi="Arial" w:cs="Arial"/>
          <w:b/>
          <w:color w:val="000000"/>
          <w:sz w:val="22"/>
          <w:lang w:val="en-CA"/>
        </w:rPr>
        <w:t>Agenda item:</w:t>
      </w:r>
      <w:r w:rsidRPr="00150622">
        <w:rPr>
          <w:rFonts w:ascii="Arial" w:eastAsia="MS Mincho" w:hAnsi="Arial" w:cs="Arial"/>
          <w:b/>
          <w:color w:val="000000"/>
          <w:sz w:val="22"/>
          <w:lang w:val="en-CA"/>
        </w:rPr>
        <w:tab/>
      </w:r>
      <w:r w:rsidRPr="00150622">
        <w:rPr>
          <w:rFonts w:ascii="Arial" w:eastAsia="MS Mincho" w:hAnsi="Arial" w:cs="Arial"/>
          <w:b/>
          <w:color w:val="000000"/>
          <w:sz w:val="22"/>
          <w:lang w:val="en-CA" w:eastAsia="ja-JP"/>
        </w:rPr>
        <w:tab/>
      </w:r>
      <w:r w:rsidRPr="00150622">
        <w:rPr>
          <w:rFonts w:ascii="Arial" w:eastAsia="MS Mincho" w:hAnsi="Arial" w:cs="Arial"/>
          <w:b/>
          <w:color w:val="000000"/>
          <w:sz w:val="22"/>
          <w:lang w:val="en-CA" w:eastAsia="ja-JP"/>
        </w:rPr>
        <w:tab/>
      </w:r>
      <w:r w:rsidR="001472FB">
        <w:rPr>
          <w:rFonts w:ascii="Arial" w:eastAsia="MS Mincho" w:hAnsi="Arial" w:cs="Arial"/>
          <w:bCs/>
          <w:color w:val="000000"/>
          <w:sz w:val="22"/>
          <w:lang w:val="en-CA" w:eastAsia="ja-JP"/>
        </w:rPr>
        <w:t>8.</w:t>
      </w:r>
      <w:r w:rsidR="005D1E1B">
        <w:rPr>
          <w:rFonts w:ascii="Arial" w:eastAsia="MS Mincho" w:hAnsi="Arial" w:cs="Arial"/>
          <w:bCs/>
          <w:color w:val="000000"/>
          <w:sz w:val="22"/>
          <w:lang w:val="en-CA" w:eastAsia="ja-JP"/>
        </w:rPr>
        <w:t>5.3</w:t>
      </w:r>
    </w:p>
    <w:p w14:paraId="2D108A79" w14:textId="24993506" w:rsidR="0083351C" w:rsidRPr="00150622" w:rsidRDefault="00CF21FF" w:rsidP="00E821A1">
      <w:pPr>
        <w:spacing w:after="120"/>
        <w:ind w:left="1985" w:hanging="1985"/>
        <w:jc w:val="both"/>
        <w:rPr>
          <w:rFonts w:ascii="Arial" w:hAnsi="Arial" w:cs="Arial"/>
          <w:color w:val="000000"/>
          <w:sz w:val="22"/>
          <w:lang w:val="en-CA"/>
        </w:rPr>
      </w:pPr>
      <w:r w:rsidRPr="00150622">
        <w:rPr>
          <w:rFonts w:ascii="Arial" w:eastAsia="MS Mincho" w:hAnsi="Arial" w:cs="Arial"/>
          <w:b/>
          <w:sz w:val="22"/>
          <w:lang w:val="en-CA"/>
        </w:rPr>
        <w:t>Source:</w:t>
      </w:r>
      <w:r w:rsidRPr="00150622">
        <w:rPr>
          <w:rFonts w:ascii="Arial" w:eastAsia="MS Mincho" w:hAnsi="Arial" w:cs="Arial"/>
          <w:b/>
          <w:sz w:val="22"/>
          <w:lang w:val="en-CA"/>
        </w:rPr>
        <w:tab/>
      </w:r>
      <w:r w:rsidR="0071391B" w:rsidRPr="00150622">
        <w:rPr>
          <w:rFonts w:ascii="Arial" w:hAnsi="Arial" w:cs="Arial"/>
          <w:color w:val="000000"/>
          <w:sz w:val="22"/>
          <w:lang w:val="en-CA"/>
        </w:rPr>
        <w:t>Rogers</w:t>
      </w:r>
    </w:p>
    <w:p w14:paraId="6E9D025F" w14:textId="67D9A8C1" w:rsidR="0083351C" w:rsidRPr="00150622" w:rsidRDefault="00CF21FF" w:rsidP="00E821A1">
      <w:pPr>
        <w:spacing w:after="120"/>
        <w:ind w:left="1985" w:hanging="1985"/>
        <w:jc w:val="both"/>
        <w:rPr>
          <w:rFonts w:ascii="Arial" w:eastAsia="MS Mincho" w:hAnsi="Arial" w:cs="Arial"/>
          <w:b/>
          <w:sz w:val="22"/>
          <w:lang w:val="en-CA"/>
        </w:rPr>
      </w:pPr>
      <w:r w:rsidRPr="00150622">
        <w:rPr>
          <w:rFonts w:ascii="Arial" w:eastAsia="MS Mincho" w:hAnsi="Arial" w:cs="Arial"/>
          <w:b/>
          <w:sz w:val="22"/>
          <w:lang w:val="en-CA"/>
        </w:rPr>
        <w:t>Title:</w:t>
      </w:r>
      <w:r w:rsidRPr="00150622">
        <w:rPr>
          <w:rFonts w:ascii="Arial" w:eastAsia="MS Mincho" w:hAnsi="Arial" w:cs="Arial"/>
          <w:b/>
          <w:sz w:val="22"/>
          <w:lang w:val="en-CA"/>
        </w:rPr>
        <w:tab/>
      </w:r>
      <w:r w:rsidR="00F95482">
        <w:rPr>
          <w:rFonts w:ascii="Arial" w:eastAsia="MS Mincho" w:hAnsi="Arial" w:cs="Arial"/>
          <w:sz w:val="22"/>
          <w:lang w:val="en-CA"/>
        </w:rPr>
        <w:t>Discussion on 6G Band Groups</w:t>
      </w:r>
    </w:p>
    <w:p w14:paraId="1870DC1E" w14:textId="5F8215F6" w:rsidR="0083351C" w:rsidRPr="00150622" w:rsidRDefault="00CF21FF" w:rsidP="00E821A1">
      <w:pPr>
        <w:spacing w:after="120"/>
        <w:ind w:left="1985" w:hanging="1985"/>
        <w:jc w:val="both"/>
        <w:rPr>
          <w:rFonts w:ascii="Arial" w:eastAsiaTheme="minorEastAsia" w:hAnsi="Arial" w:cs="Arial"/>
          <w:color w:val="000000"/>
          <w:sz w:val="22"/>
          <w:lang w:val="en-CA"/>
        </w:rPr>
      </w:pPr>
      <w:r w:rsidRPr="00150622">
        <w:rPr>
          <w:rFonts w:ascii="Arial" w:eastAsia="MS Mincho" w:hAnsi="Arial" w:cs="Arial"/>
          <w:b/>
          <w:color w:val="000000"/>
          <w:sz w:val="22"/>
          <w:lang w:val="en-CA"/>
        </w:rPr>
        <w:t>Document for:</w:t>
      </w:r>
      <w:r w:rsidRPr="00150622">
        <w:rPr>
          <w:rFonts w:ascii="Arial" w:eastAsia="MS Mincho" w:hAnsi="Arial" w:cs="Arial"/>
          <w:b/>
          <w:color w:val="000000"/>
          <w:sz w:val="22"/>
          <w:lang w:val="en-CA"/>
        </w:rPr>
        <w:tab/>
      </w:r>
      <w:r w:rsidR="00451CF7" w:rsidRPr="00150622">
        <w:rPr>
          <w:rFonts w:ascii="Arial" w:eastAsiaTheme="minorEastAsia" w:hAnsi="Arial" w:cs="Arial"/>
          <w:color w:val="000000"/>
          <w:sz w:val="22"/>
          <w:lang w:val="en-CA"/>
        </w:rPr>
        <w:t>Discussion</w:t>
      </w:r>
    </w:p>
    <w:p w14:paraId="0D7FE352" w14:textId="77777777" w:rsidR="006D544B" w:rsidRPr="00150622" w:rsidRDefault="006D544B" w:rsidP="00E821A1">
      <w:pPr>
        <w:spacing w:after="120"/>
        <w:ind w:left="1985" w:hanging="1985"/>
        <w:jc w:val="both"/>
        <w:rPr>
          <w:rFonts w:ascii="Arial" w:eastAsiaTheme="minorEastAsia" w:hAnsi="Arial" w:cs="Arial"/>
          <w:sz w:val="22"/>
          <w:lang w:val="en-CA"/>
        </w:rPr>
      </w:pPr>
    </w:p>
    <w:p w14:paraId="00A79C02" w14:textId="69638EDE" w:rsidR="001B0EBF" w:rsidRPr="00150622" w:rsidRDefault="00A9371E" w:rsidP="00E821A1">
      <w:pPr>
        <w:pStyle w:val="Heading1"/>
        <w:jc w:val="both"/>
        <w:rPr>
          <w:rFonts w:cs="Arial"/>
          <w:lang w:val="en-CA" w:eastAsia="ja-JP"/>
        </w:rPr>
      </w:pPr>
      <w:r w:rsidRPr="00150622">
        <w:rPr>
          <w:rFonts w:cs="Arial"/>
          <w:lang w:val="en-CA" w:eastAsia="ja-JP"/>
        </w:rPr>
        <w:t>Introduction</w:t>
      </w:r>
      <w:r w:rsidR="00E53522" w:rsidRPr="00150622">
        <w:rPr>
          <w:rFonts w:cs="Arial"/>
          <w:lang w:val="en-CA" w:eastAsia="ja-JP"/>
        </w:rPr>
        <w:t xml:space="preserve"> </w:t>
      </w:r>
    </w:p>
    <w:p w14:paraId="1D307AC5" w14:textId="3637DC06" w:rsidR="006D544B" w:rsidRDefault="000907B9" w:rsidP="00E821A1">
      <w:pPr>
        <w:spacing w:after="120"/>
        <w:jc w:val="both"/>
        <w:rPr>
          <w:sz w:val="20"/>
          <w:szCs w:val="20"/>
          <w:lang w:val="en-CA"/>
        </w:rPr>
      </w:pPr>
      <w:r>
        <w:rPr>
          <w:sz w:val="20"/>
          <w:szCs w:val="20"/>
          <w:lang w:val="en-CA"/>
        </w:rPr>
        <w:t xml:space="preserve"> </w:t>
      </w:r>
      <w:r w:rsidR="00091942">
        <w:rPr>
          <w:sz w:val="20"/>
          <w:szCs w:val="20"/>
          <w:lang w:val="en-CA"/>
        </w:rPr>
        <w:t xml:space="preserve">This contribution discusses </w:t>
      </w:r>
      <w:r w:rsidR="006D2F01">
        <w:rPr>
          <w:sz w:val="20"/>
          <w:szCs w:val="20"/>
          <w:lang w:val="en-CA"/>
        </w:rPr>
        <w:t xml:space="preserve">our views on the </w:t>
      </w:r>
      <w:r w:rsidR="0076396B">
        <w:rPr>
          <w:sz w:val="20"/>
          <w:szCs w:val="20"/>
          <w:lang w:val="en-CA"/>
        </w:rPr>
        <w:t xml:space="preserve">band group concept discussed at RAN4#117 in </w:t>
      </w:r>
      <w:r w:rsidR="009A42B8">
        <w:rPr>
          <w:sz w:val="20"/>
          <w:szCs w:val="20"/>
          <w:lang w:val="en-CA"/>
        </w:rPr>
        <w:t xml:space="preserve">November 2025. The WF </w:t>
      </w:r>
      <w:r w:rsidR="00175D38">
        <w:rPr>
          <w:sz w:val="20"/>
          <w:szCs w:val="20"/>
          <w:lang w:val="en-CA"/>
        </w:rPr>
        <w:t>for this issue</w:t>
      </w:r>
      <w:r w:rsidR="0050002D">
        <w:rPr>
          <w:sz w:val="20"/>
          <w:szCs w:val="20"/>
          <w:lang w:val="en-CA"/>
        </w:rPr>
        <w:t xml:space="preserve">, as </w:t>
      </w:r>
      <w:r w:rsidR="00374C71">
        <w:rPr>
          <w:sz w:val="20"/>
          <w:szCs w:val="20"/>
          <w:lang w:val="en-CA"/>
        </w:rPr>
        <w:t>outlined in [</w:t>
      </w:r>
      <w:r w:rsidR="00B435BC">
        <w:rPr>
          <w:sz w:val="20"/>
          <w:szCs w:val="20"/>
          <w:lang w:val="en-CA"/>
        </w:rPr>
        <w:t>1</w:t>
      </w:r>
      <w:r w:rsidR="00374C71">
        <w:rPr>
          <w:sz w:val="20"/>
          <w:szCs w:val="20"/>
          <w:lang w:val="en-CA"/>
        </w:rPr>
        <w:t>], is as follows:</w:t>
      </w:r>
    </w:p>
    <w:p w14:paraId="3514B983" w14:textId="6AB2D5F2" w:rsidR="00374C71" w:rsidRPr="00150622" w:rsidRDefault="00276656" w:rsidP="00E821A1">
      <w:pPr>
        <w:spacing w:after="120"/>
        <w:jc w:val="both"/>
        <w:rPr>
          <w:rFonts w:ascii="Arial" w:hAnsi="Arial" w:cs="Arial"/>
          <w:lang w:val="en-CA"/>
        </w:rPr>
      </w:pPr>
      <w:r w:rsidRPr="00276656">
        <w:rPr>
          <w:rFonts w:ascii="Arial" w:hAnsi="Arial" w:cs="Arial"/>
          <w:noProof/>
          <w:lang w:val="en-CA"/>
        </w:rPr>
        <mc:AlternateContent>
          <mc:Choice Requires="wps">
            <w:drawing>
              <wp:inline distT="0" distB="0" distL="0" distR="0" wp14:anchorId="69C69ED2" wp14:editId="7C51FBE1">
                <wp:extent cx="6093561" cy="1404620"/>
                <wp:effectExtent l="0" t="0" r="21590"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561" cy="1404620"/>
                        </a:xfrm>
                        <a:prstGeom prst="rect">
                          <a:avLst/>
                        </a:prstGeom>
                        <a:solidFill>
                          <a:srgbClr val="FFFFFF"/>
                        </a:solidFill>
                        <a:ln w="9525">
                          <a:solidFill>
                            <a:srgbClr val="000000"/>
                          </a:solidFill>
                          <a:miter lim="800000"/>
                          <a:headEnd/>
                          <a:tailEnd/>
                        </a:ln>
                      </wps:spPr>
                      <wps:txbx>
                        <w:txbxContent>
                          <w:p w14:paraId="23A0509C" w14:textId="1B8B641E" w:rsidR="0063613E" w:rsidRDefault="0063613E" w:rsidP="0063613E">
                            <w:pPr>
                              <w:rPr>
                                <w:b/>
                                <w:color w:val="0070C0"/>
                                <w:u w:val="single"/>
                                <w:lang w:eastAsia="ko-KR"/>
                              </w:rPr>
                            </w:pPr>
                            <w:r>
                              <w:rPr>
                                <w:b/>
                                <w:color w:val="0070C0"/>
                                <w:u w:val="single"/>
                                <w:lang w:eastAsia="ko-KR"/>
                              </w:rPr>
                              <w:t>Issue 1-3-3: UE behaviour and RF requirements impact under band group concept</w:t>
                            </w:r>
                          </w:p>
                          <w:p w14:paraId="58412352" w14:textId="77777777" w:rsidR="0063613E" w:rsidRDefault="0063613E" w:rsidP="0063613E">
                            <w:pPr>
                              <w:pStyle w:val="ListParagraph"/>
                              <w:numPr>
                                <w:ilvl w:val="0"/>
                                <w:numId w:val="10"/>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5F4F8E6" w14:textId="77777777" w:rsidR="0063613E" w:rsidRDefault="0063613E" w:rsidP="0063613E">
                            <w:pPr>
                              <w:pStyle w:val="ListParagraph"/>
                              <w:numPr>
                                <w:ilvl w:val="1"/>
                                <w:numId w:val="10"/>
                              </w:numPr>
                              <w:spacing w:after="120"/>
                              <w:ind w:left="1656" w:firstLineChars="0"/>
                              <w:rPr>
                                <w:rFonts w:eastAsia="SimSun"/>
                                <w:color w:val="0070C0"/>
                              </w:rPr>
                            </w:pPr>
                            <w:r>
                              <w:rPr>
                                <w:rFonts w:eastAsia="SimSun"/>
                                <w:color w:val="0070C0"/>
                              </w:rPr>
                              <w:t xml:space="preserve">Proposal 1: (if band group concept is adopted) </w:t>
                            </w:r>
                            <w:r w:rsidRPr="00DE5AC6">
                              <w:rPr>
                                <w:rFonts w:eastAsia="SimSun"/>
                                <w:color w:val="0070C0"/>
                              </w:rPr>
                              <w:t>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r>
                              <w:rPr>
                                <w:rFonts w:eastAsia="SimSun"/>
                                <w:color w:val="0070C0"/>
                              </w:rPr>
                              <w:t>.</w:t>
                            </w:r>
                          </w:p>
                          <w:p w14:paraId="31FD6FEA" w14:textId="77777777" w:rsidR="0063613E" w:rsidRPr="00DE5AC6" w:rsidRDefault="0063613E" w:rsidP="0063613E">
                            <w:pPr>
                              <w:pStyle w:val="ListParagraph"/>
                              <w:numPr>
                                <w:ilvl w:val="2"/>
                                <w:numId w:val="10"/>
                              </w:numPr>
                              <w:spacing w:after="120"/>
                              <w:ind w:firstLineChars="0"/>
                              <w:rPr>
                                <w:rFonts w:eastAsia="SimSun"/>
                                <w:color w:val="0070C0"/>
                              </w:rPr>
                            </w:pPr>
                            <w:r w:rsidRPr="00DE5AC6">
                              <w:rPr>
                                <w:rFonts w:eastAsia="SimSun"/>
                                <w:color w:val="0070C0"/>
                              </w:rPr>
                              <w:t xml:space="preserve">If carrier aggregation is configured for bands within a band group, study how to support switching UL/DL transmissions between each two of the bands and how to improve the UL/DL performance by e.g. delta Tib/Rib, MSD etc.   </w:t>
                            </w:r>
                          </w:p>
                          <w:p w14:paraId="62BB2E1C" w14:textId="77777777" w:rsidR="0063613E" w:rsidRDefault="0063613E" w:rsidP="0063613E">
                            <w:pPr>
                              <w:pStyle w:val="ListParagraph"/>
                              <w:numPr>
                                <w:ilvl w:val="2"/>
                                <w:numId w:val="10"/>
                              </w:numPr>
                              <w:spacing w:after="120"/>
                              <w:ind w:firstLineChars="0"/>
                              <w:rPr>
                                <w:rFonts w:eastAsia="SimSun"/>
                                <w:color w:val="0070C0"/>
                              </w:rPr>
                            </w:pPr>
                            <w:r w:rsidRPr="00DE5AC6">
                              <w:rPr>
                                <w:rFonts w:eastAsia="SimSun"/>
                                <w:color w:val="0070C0"/>
                              </w:rPr>
                              <w:t>Otherwise, study based on normal CA operation UE behavior and RF requirements</w:t>
                            </w:r>
                          </w:p>
                          <w:p w14:paraId="41E4DAAA" w14:textId="77777777" w:rsidR="0063613E" w:rsidRPr="002D2A7C" w:rsidRDefault="0063613E" w:rsidP="0063613E">
                            <w:pPr>
                              <w:spacing w:after="120"/>
                              <w:rPr>
                                <w:color w:val="0070C0"/>
                              </w:rPr>
                            </w:pPr>
                          </w:p>
                          <w:p w14:paraId="03A57438" w14:textId="77777777" w:rsidR="0063613E" w:rsidRPr="00A715CC" w:rsidRDefault="0063613E" w:rsidP="0063613E">
                            <w:pPr>
                              <w:spacing w:after="120"/>
                              <w:rPr>
                                <w:color w:val="0070C0"/>
                              </w:rPr>
                            </w:pPr>
                            <w:r>
                              <w:rPr>
                                <w:color w:val="0070C0"/>
                              </w:rPr>
                              <w:t>Chair: Band group discussion will be handled in the 6G spectrum thread.</w:t>
                            </w:r>
                          </w:p>
                          <w:p w14:paraId="7D682E41" w14:textId="77777777" w:rsidR="0063613E" w:rsidRDefault="0063613E" w:rsidP="0063613E">
                            <w:pPr>
                              <w:spacing w:after="120"/>
                              <w:rPr>
                                <w:color w:val="0070C0"/>
                                <w:highlight w:val="yellow"/>
                              </w:rPr>
                            </w:pPr>
                            <w:r>
                              <w:rPr>
                                <w:rFonts w:hint="eastAsia"/>
                                <w:color w:val="0070C0"/>
                                <w:highlight w:val="yellow"/>
                              </w:rPr>
                              <w:t>Recommendation by FL</w:t>
                            </w:r>
                          </w:p>
                          <w:p w14:paraId="20C3705F" w14:textId="77777777" w:rsidR="0063613E" w:rsidRPr="00924167" w:rsidRDefault="0063613E" w:rsidP="0063613E">
                            <w:pPr>
                              <w:spacing w:after="120"/>
                              <w:rPr>
                                <w:color w:val="0070C0"/>
                                <w:highlight w:val="yellow"/>
                              </w:rPr>
                            </w:pPr>
                            <w:r w:rsidRPr="00924167">
                              <w:rPr>
                                <w:rFonts w:hint="eastAsia"/>
                                <w:color w:val="0070C0"/>
                                <w:highlight w:val="yellow"/>
                              </w:rPr>
                              <w:t>Following aspects are taken into consideration for band group concept study</w:t>
                            </w:r>
                          </w:p>
                          <w:p w14:paraId="04BAB0A0" w14:textId="77777777" w:rsidR="0063613E" w:rsidRPr="00924167" w:rsidRDefault="0063613E" w:rsidP="0063613E">
                            <w:pPr>
                              <w:pStyle w:val="ListParagraph"/>
                              <w:numPr>
                                <w:ilvl w:val="0"/>
                                <w:numId w:val="10"/>
                              </w:numPr>
                              <w:overflowPunct/>
                              <w:autoSpaceDE/>
                              <w:autoSpaceDN/>
                              <w:adjustRightInd/>
                              <w:spacing w:after="120"/>
                              <w:ind w:firstLineChars="0"/>
                              <w:textAlignment w:val="auto"/>
                              <w:rPr>
                                <w:rFonts w:eastAsia="SimSun"/>
                                <w:color w:val="0070C0"/>
                                <w:highlight w:val="yellow"/>
                              </w:rPr>
                            </w:pPr>
                            <w:r w:rsidRPr="00924167">
                              <w:rPr>
                                <w:rFonts w:eastAsia="SimSun"/>
                                <w:color w:val="0070C0"/>
                                <w:highlight w:val="yellow"/>
                              </w:rPr>
                              <w:t>Frequency ranges for band group</w:t>
                            </w:r>
                          </w:p>
                          <w:p w14:paraId="0916A1E0" w14:textId="77777777" w:rsidR="0063613E" w:rsidRPr="00924167" w:rsidRDefault="0063613E" w:rsidP="0063613E">
                            <w:pPr>
                              <w:pStyle w:val="ListParagraph"/>
                              <w:numPr>
                                <w:ilvl w:val="0"/>
                                <w:numId w:val="10"/>
                              </w:numPr>
                              <w:overflowPunct/>
                              <w:autoSpaceDE/>
                              <w:autoSpaceDN/>
                              <w:adjustRightInd/>
                              <w:spacing w:after="120"/>
                              <w:ind w:firstLineChars="0"/>
                              <w:textAlignment w:val="auto"/>
                              <w:rPr>
                                <w:rFonts w:eastAsia="SimSun"/>
                                <w:color w:val="0070C0"/>
                                <w:highlight w:val="yellow"/>
                              </w:rPr>
                            </w:pPr>
                            <w:r w:rsidRPr="00924167">
                              <w:rPr>
                                <w:rFonts w:eastAsia="SimSun"/>
                                <w:color w:val="0070C0"/>
                                <w:highlight w:val="yellow"/>
                              </w:rPr>
                              <w:t>Restriction for band group</w:t>
                            </w:r>
                            <w:r w:rsidRPr="00924167">
                              <w:rPr>
                                <w:rFonts w:eastAsia="SimSun" w:hint="eastAsia"/>
                                <w:color w:val="0070C0"/>
                                <w:highlight w:val="yellow"/>
                              </w:rPr>
                              <w:t xml:space="preserve"> including how to support switching UL/DL transmission between each two of the bands within one band group</w:t>
                            </w:r>
                          </w:p>
                          <w:p w14:paraId="79090933" w14:textId="74271CDE" w:rsidR="00276656" w:rsidRDefault="0063613E" w:rsidP="0063613E">
                            <w:r w:rsidRPr="00924167">
                              <w:rPr>
                                <w:rFonts w:eastAsia="SimSun" w:hint="eastAsia"/>
                                <w:color w:val="0070C0"/>
                                <w:highlight w:val="yellow"/>
                              </w:rPr>
                              <w:t>Impacted requirements such as delte Tib/Rib, MSD etc.</w:t>
                            </w:r>
                          </w:p>
                        </w:txbxContent>
                      </wps:txbx>
                      <wps:bodyPr rot="0" vert="horz" wrap="square" lIns="91440" tIns="45720" rIns="91440" bIns="45720" anchor="t" anchorCtr="0">
                        <a:spAutoFit/>
                      </wps:bodyPr>
                    </wps:wsp>
                  </a:graphicData>
                </a:graphic>
              </wp:inline>
            </w:drawing>
          </mc:Choice>
          <mc:Fallback>
            <w:pict>
              <v:shapetype w14:anchorId="69C69ED2" id="_x0000_t202" coordsize="21600,21600" o:spt="202" path="m,l,21600r21600,l21600,xe">
                <v:stroke joinstyle="miter"/>
                <v:path gradientshapeok="t" o:connecttype="rect"/>
              </v:shapetype>
              <v:shape id="Text Box 2" o:spid="_x0000_s1026" type="#_x0000_t202" style="width:47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">
                <v:textbox style="mso-fit-shape-to-text:t">
                  <w:txbxContent>
                    <w:p w14:paraId="23A0509C" w14:textId="1B8B641E" w:rsidR="0063613E" w:rsidRDefault="0063613E" w:rsidP="0063613E">
                      <w:pPr>
                        <w:rPr>
                          <w:b/>
                          <w:color w:val="0070C0"/>
                          <w:u w:val="single"/>
                          <w:lang w:eastAsia="ko-KR"/>
                        </w:rPr>
                      </w:pPr>
                      <w:r>
                        <w:rPr>
                          <w:b/>
                          <w:color w:val="0070C0"/>
                          <w:u w:val="single"/>
                          <w:lang w:eastAsia="ko-KR"/>
                        </w:rPr>
                        <w:t>Issue 1-3-3: UE behaviour and RF requirements impact under band group concept</w:t>
                      </w:r>
                    </w:p>
                    <w:p w14:paraId="58412352" w14:textId="77777777" w:rsidR="0063613E" w:rsidRDefault="0063613E" w:rsidP="0063613E">
                      <w:pPr>
                        <w:pStyle w:val="ListParagraph"/>
                        <w:numPr>
                          <w:ilvl w:val="0"/>
                          <w:numId w:val="10"/>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5F4F8E6" w14:textId="77777777" w:rsidR="0063613E" w:rsidRDefault="0063613E" w:rsidP="0063613E">
                      <w:pPr>
                        <w:pStyle w:val="ListParagraph"/>
                        <w:numPr>
                          <w:ilvl w:val="1"/>
                          <w:numId w:val="10"/>
                        </w:numPr>
                        <w:spacing w:after="120"/>
                        <w:ind w:left="1656" w:firstLineChars="0"/>
                        <w:rPr>
                          <w:rFonts w:eastAsia="SimSun"/>
                          <w:color w:val="0070C0"/>
                        </w:rPr>
                      </w:pPr>
                      <w:r>
                        <w:rPr>
                          <w:rFonts w:eastAsia="SimSun"/>
                          <w:color w:val="0070C0"/>
                        </w:rPr>
                        <w:t xml:space="preserve">Proposal 1: (if band group concept is adopted) </w:t>
                      </w:r>
                      <w:r w:rsidRPr="00DE5AC6">
                        <w:rPr>
                          <w:rFonts w:eastAsia="SimSun"/>
                          <w:color w:val="0070C0"/>
                        </w:rPr>
                        <w:t>Study band group concept aiming to minimize the performance degradation from normal carrier aggregation so that both coverage and throughput performance can be improved at least for the bands within the same group. Following aspect can be taken into consideration as starting point</w:t>
                      </w:r>
                      <w:r>
                        <w:rPr>
                          <w:rFonts w:eastAsia="SimSun"/>
                          <w:color w:val="0070C0"/>
                        </w:rPr>
                        <w:t>.</w:t>
                      </w:r>
                    </w:p>
                    <w:p w14:paraId="31FD6FEA" w14:textId="77777777" w:rsidR="0063613E" w:rsidRPr="00DE5AC6" w:rsidRDefault="0063613E" w:rsidP="0063613E">
                      <w:pPr>
                        <w:pStyle w:val="ListParagraph"/>
                        <w:numPr>
                          <w:ilvl w:val="2"/>
                          <w:numId w:val="10"/>
                        </w:numPr>
                        <w:spacing w:after="120"/>
                        <w:ind w:firstLineChars="0"/>
                        <w:rPr>
                          <w:rFonts w:eastAsia="SimSun"/>
                          <w:color w:val="0070C0"/>
                        </w:rPr>
                      </w:pPr>
                      <w:r w:rsidRPr="00DE5AC6">
                        <w:rPr>
                          <w:rFonts w:eastAsia="SimSun"/>
                          <w:color w:val="0070C0"/>
                        </w:rPr>
                        <w:t xml:space="preserve">If carrier aggregation is configured for bands within a band group, study how to support switching UL/DL transmissions between each two of the bands and how to improve the UL/DL performance by e.g. delta Tib/Rib, MSD etc.   </w:t>
                      </w:r>
                    </w:p>
                    <w:p w14:paraId="62BB2E1C" w14:textId="77777777" w:rsidR="0063613E" w:rsidRDefault="0063613E" w:rsidP="0063613E">
                      <w:pPr>
                        <w:pStyle w:val="ListParagraph"/>
                        <w:numPr>
                          <w:ilvl w:val="2"/>
                          <w:numId w:val="10"/>
                        </w:numPr>
                        <w:spacing w:after="120"/>
                        <w:ind w:firstLineChars="0"/>
                        <w:rPr>
                          <w:rFonts w:eastAsia="SimSun"/>
                          <w:color w:val="0070C0"/>
                        </w:rPr>
                      </w:pPr>
                      <w:r w:rsidRPr="00DE5AC6">
                        <w:rPr>
                          <w:rFonts w:eastAsia="SimSun"/>
                          <w:color w:val="0070C0"/>
                        </w:rPr>
                        <w:t>Otherwise, study based on normal CA operation UE behavior and RF requirements</w:t>
                      </w:r>
                    </w:p>
                    <w:p w14:paraId="41E4DAAA" w14:textId="77777777" w:rsidR="0063613E" w:rsidRPr="002D2A7C" w:rsidRDefault="0063613E" w:rsidP="0063613E">
                      <w:pPr>
                        <w:spacing w:after="120"/>
                        <w:rPr>
                          <w:color w:val="0070C0"/>
                        </w:rPr>
                      </w:pPr>
                    </w:p>
                    <w:p w14:paraId="03A57438" w14:textId="77777777" w:rsidR="0063613E" w:rsidRPr="00A715CC" w:rsidRDefault="0063613E" w:rsidP="0063613E">
                      <w:pPr>
                        <w:spacing w:after="120"/>
                        <w:rPr>
                          <w:color w:val="0070C0"/>
                        </w:rPr>
                      </w:pPr>
                      <w:r>
                        <w:rPr>
                          <w:color w:val="0070C0"/>
                        </w:rPr>
                        <w:t>Chair: Band group discussion will be handled in the 6G spectrum thread.</w:t>
                      </w:r>
                    </w:p>
                    <w:p w14:paraId="7D682E41" w14:textId="77777777" w:rsidR="0063613E" w:rsidRDefault="0063613E" w:rsidP="0063613E">
                      <w:pPr>
                        <w:spacing w:after="120"/>
                        <w:rPr>
                          <w:color w:val="0070C0"/>
                          <w:highlight w:val="yellow"/>
                        </w:rPr>
                      </w:pPr>
                      <w:r>
                        <w:rPr>
                          <w:rFonts w:hint="eastAsia"/>
                          <w:color w:val="0070C0"/>
                          <w:highlight w:val="yellow"/>
                        </w:rPr>
                        <w:t>Recommendation by FL</w:t>
                      </w:r>
                    </w:p>
                    <w:p w14:paraId="20C3705F" w14:textId="77777777" w:rsidR="0063613E" w:rsidRPr="00924167" w:rsidRDefault="0063613E" w:rsidP="0063613E">
                      <w:pPr>
                        <w:spacing w:after="120"/>
                        <w:rPr>
                          <w:color w:val="0070C0"/>
                          <w:highlight w:val="yellow"/>
                        </w:rPr>
                      </w:pPr>
                      <w:r w:rsidRPr="00924167">
                        <w:rPr>
                          <w:rFonts w:hint="eastAsia"/>
                          <w:color w:val="0070C0"/>
                          <w:highlight w:val="yellow"/>
                        </w:rPr>
                        <w:t>Following aspects are taken into consideration for band group concept study</w:t>
                      </w:r>
                    </w:p>
                    <w:p w14:paraId="04BAB0A0" w14:textId="77777777" w:rsidR="0063613E" w:rsidRPr="00924167" w:rsidRDefault="0063613E" w:rsidP="0063613E">
                      <w:pPr>
                        <w:pStyle w:val="ListParagraph"/>
                        <w:numPr>
                          <w:ilvl w:val="0"/>
                          <w:numId w:val="10"/>
                        </w:numPr>
                        <w:overflowPunct/>
                        <w:autoSpaceDE/>
                        <w:autoSpaceDN/>
                        <w:adjustRightInd/>
                        <w:spacing w:after="120"/>
                        <w:ind w:firstLineChars="0"/>
                        <w:textAlignment w:val="auto"/>
                        <w:rPr>
                          <w:rFonts w:eastAsia="SimSun"/>
                          <w:color w:val="0070C0"/>
                          <w:highlight w:val="yellow"/>
                        </w:rPr>
                      </w:pPr>
                      <w:r w:rsidRPr="00924167">
                        <w:rPr>
                          <w:rFonts w:eastAsia="SimSun"/>
                          <w:color w:val="0070C0"/>
                          <w:highlight w:val="yellow"/>
                        </w:rPr>
                        <w:t>Frequency ranges for band group</w:t>
                      </w:r>
                    </w:p>
                    <w:p w14:paraId="0916A1E0" w14:textId="77777777" w:rsidR="0063613E" w:rsidRPr="00924167" w:rsidRDefault="0063613E" w:rsidP="0063613E">
                      <w:pPr>
                        <w:pStyle w:val="ListParagraph"/>
                        <w:numPr>
                          <w:ilvl w:val="0"/>
                          <w:numId w:val="10"/>
                        </w:numPr>
                        <w:overflowPunct/>
                        <w:autoSpaceDE/>
                        <w:autoSpaceDN/>
                        <w:adjustRightInd/>
                        <w:spacing w:after="120"/>
                        <w:ind w:firstLineChars="0"/>
                        <w:textAlignment w:val="auto"/>
                        <w:rPr>
                          <w:rFonts w:eastAsia="SimSun"/>
                          <w:color w:val="0070C0"/>
                          <w:highlight w:val="yellow"/>
                        </w:rPr>
                      </w:pPr>
                      <w:r w:rsidRPr="00924167">
                        <w:rPr>
                          <w:rFonts w:eastAsia="SimSun"/>
                          <w:color w:val="0070C0"/>
                          <w:highlight w:val="yellow"/>
                        </w:rPr>
                        <w:t>Restriction for band group</w:t>
                      </w:r>
                      <w:r w:rsidRPr="00924167">
                        <w:rPr>
                          <w:rFonts w:eastAsia="SimSun" w:hint="eastAsia"/>
                          <w:color w:val="0070C0"/>
                          <w:highlight w:val="yellow"/>
                        </w:rPr>
                        <w:t xml:space="preserve"> including how to support switching UL/DL transmission between each two of the bands within one band group</w:t>
                      </w:r>
                    </w:p>
                    <w:p w14:paraId="79090933" w14:textId="74271CDE" w:rsidR="00276656" w:rsidRDefault="0063613E" w:rsidP="0063613E">
                      <w:r w:rsidRPr="00924167">
                        <w:rPr>
                          <w:rFonts w:eastAsia="SimSun" w:hint="eastAsia"/>
                          <w:color w:val="0070C0"/>
                          <w:highlight w:val="yellow"/>
                        </w:rPr>
                        <w:t>Impacted requirements such as delte Tib/Rib, MSD etc.</w:t>
                      </w:r>
                    </w:p>
                  </w:txbxContent>
                </v:textbox>
                <w10:anchorlock/>
              </v:shape>
            </w:pict>
          </mc:Fallback>
        </mc:AlternateContent>
      </w:r>
    </w:p>
    <w:p w14:paraId="2D2D9C3D" w14:textId="55BD949C" w:rsidR="009F4593" w:rsidRPr="00150622" w:rsidRDefault="000B4553" w:rsidP="008B15C3">
      <w:pPr>
        <w:pStyle w:val="Heading1"/>
        <w:jc w:val="both"/>
        <w:rPr>
          <w:rFonts w:cs="Arial"/>
          <w:lang w:val="en-CA" w:eastAsia="ja-JP"/>
        </w:rPr>
      </w:pPr>
      <w:r w:rsidRPr="00150622">
        <w:rPr>
          <w:rFonts w:cs="Arial"/>
          <w:lang w:val="en-CA" w:eastAsia="ja-JP"/>
        </w:rPr>
        <w:t>Discussions</w:t>
      </w:r>
    </w:p>
    <w:p w14:paraId="2293A550" w14:textId="23832CEE" w:rsidR="002E141D" w:rsidRDefault="00613436" w:rsidP="00A43D55">
      <w:pPr>
        <w:rPr>
          <w:sz w:val="20"/>
          <w:szCs w:val="20"/>
          <w:lang w:val="en-CA"/>
        </w:rPr>
      </w:pPr>
      <w:r>
        <w:rPr>
          <w:sz w:val="20"/>
          <w:szCs w:val="20"/>
          <w:lang w:val="en-CA"/>
        </w:rPr>
        <w:t>In RAN4</w:t>
      </w:r>
      <w:r w:rsidR="00BA6CDF">
        <w:rPr>
          <w:sz w:val="20"/>
          <w:szCs w:val="20"/>
          <w:lang w:val="en-CA"/>
        </w:rPr>
        <w:t xml:space="preserve">#117, </w:t>
      </w:r>
      <w:r w:rsidR="008307C5">
        <w:rPr>
          <w:sz w:val="20"/>
          <w:szCs w:val="20"/>
          <w:lang w:val="en-CA"/>
        </w:rPr>
        <w:t xml:space="preserve">several companies </w:t>
      </w:r>
      <w:r w:rsidR="00BF39AE">
        <w:rPr>
          <w:sz w:val="20"/>
          <w:szCs w:val="20"/>
          <w:lang w:val="en-CA"/>
        </w:rPr>
        <w:t xml:space="preserve">proposed </w:t>
      </w:r>
      <w:r w:rsidR="00A633F0">
        <w:rPr>
          <w:sz w:val="20"/>
          <w:szCs w:val="20"/>
          <w:lang w:val="en-CA"/>
        </w:rPr>
        <w:t>a new concept, known as “band groups”, for 6G</w:t>
      </w:r>
      <w:r w:rsidR="0008060D">
        <w:rPr>
          <w:sz w:val="20"/>
          <w:szCs w:val="20"/>
          <w:lang w:val="en-CA"/>
        </w:rPr>
        <w:t xml:space="preserve"> </w:t>
      </w:r>
      <w:r w:rsidR="00F46ACC" w:rsidRPr="00F46ACC">
        <w:rPr>
          <w:sz w:val="20"/>
          <w:szCs w:val="20"/>
        </w:rPr>
        <w:t>(e.g., [2][3][4])</w:t>
      </w:r>
      <w:r w:rsidR="00A633F0">
        <w:rPr>
          <w:sz w:val="20"/>
          <w:szCs w:val="20"/>
          <w:lang w:val="en-CA"/>
        </w:rPr>
        <w:t xml:space="preserve">. </w:t>
      </w:r>
      <w:r w:rsidR="0066340C">
        <w:rPr>
          <w:sz w:val="20"/>
          <w:szCs w:val="20"/>
          <w:lang w:val="en-CA"/>
        </w:rPr>
        <w:t>Companies</w:t>
      </w:r>
      <w:r w:rsidR="00B66BB0">
        <w:rPr>
          <w:sz w:val="20"/>
          <w:szCs w:val="20"/>
          <w:lang w:val="en-CA"/>
        </w:rPr>
        <w:t>’</w:t>
      </w:r>
      <w:r w:rsidR="0066340C">
        <w:rPr>
          <w:sz w:val="20"/>
          <w:szCs w:val="20"/>
          <w:lang w:val="en-CA"/>
        </w:rPr>
        <w:t xml:space="preserve"> </w:t>
      </w:r>
      <w:r w:rsidR="00773C69">
        <w:rPr>
          <w:sz w:val="20"/>
          <w:szCs w:val="20"/>
          <w:lang w:val="en-CA"/>
        </w:rPr>
        <w:t xml:space="preserve">conception of the purpose of band groups varied, but </w:t>
      </w:r>
      <w:r w:rsidR="004D767B">
        <w:rPr>
          <w:sz w:val="20"/>
          <w:szCs w:val="20"/>
          <w:lang w:val="en-CA"/>
        </w:rPr>
        <w:t>contributions collectively</w:t>
      </w:r>
      <w:r w:rsidR="00FA104C">
        <w:rPr>
          <w:sz w:val="20"/>
          <w:szCs w:val="20"/>
          <w:lang w:val="en-CA"/>
        </w:rPr>
        <w:t xml:space="preserve"> </w:t>
      </w:r>
      <w:r w:rsidR="004D767B">
        <w:rPr>
          <w:sz w:val="20"/>
          <w:szCs w:val="20"/>
          <w:lang w:val="en-CA"/>
        </w:rPr>
        <w:t>intended to</w:t>
      </w:r>
      <w:r w:rsidR="00BC4E20">
        <w:rPr>
          <w:sz w:val="20"/>
          <w:szCs w:val="20"/>
          <w:lang w:val="en-CA"/>
        </w:rPr>
        <w:t xml:space="preserve"> address two </w:t>
      </w:r>
      <w:r w:rsidR="0010210C">
        <w:rPr>
          <w:sz w:val="20"/>
          <w:szCs w:val="20"/>
          <w:lang w:val="en-CA"/>
        </w:rPr>
        <w:t xml:space="preserve">prevalent </w:t>
      </w:r>
      <w:r w:rsidR="00FD1560">
        <w:rPr>
          <w:sz w:val="20"/>
          <w:szCs w:val="20"/>
          <w:lang w:val="en-CA"/>
        </w:rPr>
        <w:t>challenges</w:t>
      </w:r>
      <w:r w:rsidR="0010210C">
        <w:rPr>
          <w:sz w:val="20"/>
          <w:szCs w:val="20"/>
          <w:lang w:val="en-CA"/>
        </w:rPr>
        <w:t xml:space="preserve"> observed in 5G:</w:t>
      </w:r>
    </w:p>
    <w:p w14:paraId="1D1F80BC" w14:textId="21FB8278" w:rsidR="0010210C" w:rsidRDefault="00AB2AA8" w:rsidP="0010210C">
      <w:pPr>
        <w:pStyle w:val="ListParagraph"/>
        <w:numPr>
          <w:ilvl w:val="0"/>
          <w:numId w:val="32"/>
        </w:numPr>
        <w:ind w:firstLineChars="0"/>
        <w:rPr>
          <w:sz w:val="20"/>
          <w:szCs w:val="20"/>
          <w:lang w:val="en-CA"/>
        </w:rPr>
      </w:pPr>
      <w:r>
        <w:rPr>
          <w:sz w:val="20"/>
          <w:szCs w:val="20"/>
          <w:lang w:val="en-CA"/>
        </w:rPr>
        <w:t xml:space="preserve">The </w:t>
      </w:r>
      <w:r w:rsidR="00C444BE">
        <w:rPr>
          <w:sz w:val="20"/>
          <w:szCs w:val="20"/>
          <w:lang w:val="en-CA"/>
        </w:rPr>
        <w:t>workload for specifying combinations in 5G</w:t>
      </w:r>
      <w:r w:rsidR="009A4344">
        <w:rPr>
          <w:sz w:val="20"/>
          <w:szCs w:val="20"/>
          <w:lang w:val="en-CA"/>
        </w:rPr>
        <w:t xml:space="preserve"> has been substantial, and</w:t>
      </w:r>
    </w:p>
    <w:p w14:paraId="5F1DC3A6" w14:textId="4449C547" w:rsidR="009A4344" w:rsidRDefault="009A4344" w:rsidP="0010210C">
      <w:pPr>
        <w:pStyle w:val="ListParagraph"/>
        <w:numPr>
          <w:ilvl w:val="0"/>
          <w:numId w:val="32"/>
        </w:numPr>
        <w:ind w:firstLineChars="0"/>
        <w:rPr>
          <w:sz w:val="20"/>
          <w:szCs w:val="20"/>
          <w:lang w:val="en-CA"/>
        </w:rPr>
      </w:pPr>
      <w:r>
        <w:rPr>
          <w:sz w:val="20"/>
          <w:szCs w:val="20"/>
          <w:lang w:val="en-CA"/>
        </w:rPr>
        <w:t xml:space="preserve">The </w:t>
      </w:r>
      <w:r w:rsidR="00E202C1">
        <w:rPr>
          <w:sz w:val="20"/>
          <w:szCs w:val="20"/>
          <w:lang w:val="en-CA"/>
        </w:rPr>
        <w:t xml:space="preserve">variety of </w:t>
      </w:r>
      <w:r w:rsidR="00B055D6">
        <w:rPr>
          <w:sz w:val="20"/>
          <w:szCs w:val="20"/>
          <w:lang w:val="en-CA"/>
        </w:rPr>
        <w:t xml:space="preserve">specified combinations imposes UE design </w:t>
      </w:r>
      <w:r w:rsidR="00150DD4">
        <w:rPr>
          <w:sz w:val="20"/>
          <w:szCs w:val="20"/>
          <w:lang w:val="en-CA"/>
        </w:rPr>
        <w:t>constraints that degrade performance.</w:t>
      </w:r>
    </w:p>
    <w:p w14:paraId="25455947" w14:textId="73FBAE43" w:rsidR="00261D27" w:rsidRPr="00261D27" w:rsidRDefault="00261D27" w:rsidP="00261D27">
      <w:pPr>
        <w:rPr>
          <w:sz w:val="20"/>
          <w:szCs w:val="20"/>
          <w:lang w:val="en-CA"/>
        </w:rPr>
      </w:pPr>
      <w:r>
        <w:rPr>
          <w:sz w:val="20"/>
          <w:szCs w:val="20"/>
          <w:lang w:val="en-CA"/>
        </w:rPr>
        <w:t xml:space="preserve">Whereas </w:t>
      </w:r>
      <w:r w:rsidR="00FD1560">
        <w:rPr>
          <w:sz w:val="20"/>
          <w:szCs w:val="20"/>
          <w:lang w:val="en-CA"/>
        </w:rPr>
        <w:t xml:space="preserve">challenge 1 </w:t>
      </w:r>
      <w:r w:rsidR="00227CA1">
        <w:rPr>
          <w:sz w:val="20"/>
          <w:szCs w:val="20"/>
          <w:lang w:val="en-CA"/>
        </w:rPr>
        <w:t xml:space="preserve">is concerned with improving 3GPP working procedures, challenge 2 is </w:t>
      </w:r>
      <w:r w:rsidR="00262171">
        <w:rPr>
          <w:sz w:val="20"/>
          <w:szCs w:val="20"/>
          <w:lang w:val="en-CA"/>
        </w:rPr>
        <w:t>concerned with improving 3GPP UE operation.</w:t>
      </w:r>
      <w:r w:rsidR="00FD1560">
        <w:rPr>
          <w:sz w:val="20"/>
          <w:szCs w:val="20"/>
          <w:lang w:val="en-CA"/>
        </w:rPr>
        <w:t xml:space="preserve"> </w:t>
      </w:r>
    </w:p>
    <w:p w14:paraId="22967548" w14:textId="77777777" w:rsidR="005D08BD" w:rsidRPr="005D08BD" w:rsidRDefault="005D08BD" w:rsidP="005D08BD">
      <w:pPr>
        <w:rPr>
          <w:sz w:val="20"/>
          <w:szCs w:val="20"/>
          <w:lang w:val="en-CA"/>
        </w:rPr>
      </w:pPr>
    </w:p>
    <w:p w14:paraId="7D879F92" w14:textId="634C52C1" w:rsidR="00673A38" w:rsidRDefault="00666556" w:rsidP="00DB6EF5">
      <w:pPr>
        <w:pStyle w:val="RAN4observation"/>
      </w:pPr>
      <w:bookmarkStart w:id="0" w:name="_Toc220677382"/>
      <w:r>
        <w:t xml:space="preserve">The concerns </w:t>
      </w:r>
      <w:r w:rsidR="00B81AAD">
        <w:t xml:space="preserve">that band groups are intending to address, namely </w:t>
      </w:r>
      <w:r w:rsidR="00B90756">
        <w:t>1</w:t>
      </w:r>
      <w:r w:rsidR="004F3E6F">
        <w:t>) burden</w:t>
      </w:r>
      <w:r w:rsidR="00280734">
        <w:t xml:space="preserve"> of combination</w:t>
      </w:r>
      <w:r w:rsidR="004F3E6F">
        <w:t xml:space="preserve"> specification, and </w:t>
      </w:r>
      <w:r w:rsidR="00B90756">
        <w:t>2</w:t>
      </w:r>
      <w:r w:rsidR="004F3E6F">
        <w:t xml:space="preserve">) </w:t>
      </w:r>
      <w:r w:rsidR="00297964">
        <w:t>variety of supported combinations causing performance degradation</w:t>
      </w:r>
      <w:r w:rsidR="00673A38">
        <w:t>, are two distinct challenges.</w:t>
      </w:r>
      <w:bookmarkEnd w:id="0"/>
    </w:p>
    <w:p w14:paraId="4F98A5FD" w14:textId="79874C94" w:rsidR="000D3EFF" w:rsidRPr="000D3EFF" w:rsidRDefault="000D3EFF" w:rsidP="000D3EFF">
      <w:pPr>
        <w:pStyle w:val="3GPPNormalText"/>
        <w:rPr>
          <w:sz w:val="20"/>
          <w:szCs w:val="20"/>
          <w:lang w:val="en-CA" w:eastAsia="en-US"/>
        </w:rPr>
      </w:pPr>
      <w:r w:rsidRPr="000D3EFF">
        <w:rPr>
          <w:sz w:val="20"/>
          <w:szCs w:val="20"/>
          <w:lang w:val="en-CA" w:eastAsia="en-US"/>
        </w:rPr>
        <w:t>At this early</w:t>
      </w:r>
      <w:r>
        <w:rPr>
          <w:sz w:val="20"/>
          <w:szCs w:val="20"/>
          <w:lang w:val="en-CA" w:eastAsia="en-US"/>
        </w:rPr>
        <w:t xml:space="preserve"> juncture, it is </w:t>
      </w:r>
      <w:r w:rsidR="00B068C5">
        <w:rPr>
          <w:sz w:val="20"/>
          <w:szCs w:val="20"/>
          <w:lang w:val="en-CA" w:eastAsia="en-US"/>
        </w:rPr>
        <w:t xml:space="preserve">premature to conclude that </w:t>
      </w:r>
      <w:r w:rsidR="001725E1">
        <w:rPr>
          <w:sz w:val="20"/>
          <w:szCs w:val="20"/>
          <w:lang w:val="en-CA" w:eastAsia="en-US"/>
        </w:rPr>
        <w:t>the</w:t>
      </w:r>
      <w:r w:rsidR="00360D73">
        <w:rPr>
          <w:sz w:val="20"/>
          <w:szCs w:val="20"/>
          <w:lang w:val="en-CA" w:eastAsia="en-US"/>
        </w:rPr>
        <w:t xml:space="preserve">se two challenges </w:t>
      </w:r>
      <w:r w:rsidR="00DE5C2E">
        <w:rPr>
          <w:sz w:val="20"/>
          <w:szCs w:val="20"/>
          <w:lang w:val="en-CA" w:eastAsia="en-US"/>
        </w:rPr>
        <w:t>should be jointly considered.</w:t>
      </w:r>
    </w:p>
    <w:p w14:paraId="75D79A7B" w14:textId="6D0F48AE" w:rsidR="0069101D" w:rsidRDefault="002C6905" w:rsidP="006B6124">
      <w:pPr>
        <w:pStyle w:val="RAN4proposal"/>
        <w:tabs>
          <w:tab w:val="left" w:pos="6715"/>
        </w:tabs>
        <w:ind w:left="284" w:hanging="284"/>
      </w:pPr>
      <w:bookmarkStart w:id="1" w:name="_Toc220677383"/>
      <w:r>
        <w:t>The challenges</w:t>
      </w:r>
      <w:r w:rsidR="00590241">
        <w:t xml:space="preserve"> of</w:t>
      </w:r>
      <w:r>
        <w:t xml:space="preserve"> </w:t>
      </w:r>
      <w:r w:rsidR="00B90756">
        <w:t>1</w:t>
      </w:r>
      <w:r w:rsidR="00590241">
        <w:t xml:space="preserve">) reducing the burden of combination specification, and </w:t>
      </w:r>
      <w:r w:rsidR="00B90756">
        <w:t>2</w:t>
      </w:r>
      <w:r w:rsidR="00590241">
        <w:t xml:space="preserve">) </w:t>
      </w:r>
      <w:r w:rsidR="0012302D">
        <w:t>reducing the performance degr</w:t>
      </w:r>
      <w:r w:rsidR="00123EFA">
        <w:t xml:space="preserve">adation induced by the </w:t>
      </w:r>
      <w:r w:rsidR="00590241">
        <w:t>variety of supported combinations</w:t>
      </w:r>
      <w:r w:rsidR="00123EFA">
        <w:t xml:space="preserve"> </w:t>
      </w:r>
      <w:r w:rsidR="00397B49">
        <w:t>are to be addressed in dist</w:t>
      </w:r>
      <w:r w:rsidR="00C91E9E">
        <w:t>inct Issues</w:t>
      </w:r>
      <w:r w:rsidR="00397B49">
        <w:t>.</w:t>
      </w:r>
      <w:bookmarkEnd w:id="1"/>
    </w:p>
    <w:p w14:paraId="7EC411FB" w14:textId="52F6F5DE" w:rsidR="002C580A" w:rsidRDefault="002C580A" w:rsidP="00DE5C2E">
      <w:pPr>
        <w:rPr>
          <w:sz w:val="20"/>
          <w:szCs w:val="20"/>
          <w:lang w:val="en-GB" w:eastAsia="en-US"/>
        </w:rPr>
      </w:pPr>
      <w:r>
        <w:rPr>
          <w:sz w:val="20"/>
          <w:szCs w:val="20"/>
          <w:lang w:val="en-GB" w:eastAsia="en-US"/>
        </w:rPr>
        <w:t xml:space="preserve">While we recognize the challenges faced by UE vendors, </w:t>
      </w:r>
      <w:r w:rsidR="00187E1D">
        <w:rPr>
          <w:sz w:val="20"/>
          <w:szCs w:val="20"/>
          <w:lang w:val="en-GB" w:eastAsia="en-US"/>
        </w:rPr>
        <w:t xml:space="preserve">limiting intra-band group aggregation to switching </w:t>
      </w:r>
      <w:r w:rsidR="00DC2B18">
        <w:rPr>
          <w:sz w:val="20"/>
          <w:szCs w:val="20"/>
          <w:lang w:val="en-GB" w:eastAsia="en-US"/>
        </w:rPr>
        <w:t xml:space="preserve">is not a workable solution. </w:t>
      </w:r>
      <w:r w:rsidR="00B319AE">
        <w:rPr>
          <w:sz w:val="20"/>
          <w:szCs w:val="20"/>
          <w:lang w:val="en-GB" w:eastAsia="en-US"/>
        </w:rPr>
        <w:t xml:space="preserve">Some </w:t>
      </w:r>
      <w:r w:rsidR="00C2066E">
        <w:rPr>
          <w:sz w:val="20"/>
          <w:szCs w:val="20"/>
          <w:lang w:val="en-GB" w:eastAsia="en-US"/>
        </w:rPr>
        <w:t xml:space="preserve">companies </w:t>
      </w:r>
      <w:r w:rsidR="00437300">
        <w:rPr>
          <w:sz w:val="20"/>
          <w:szCs w:val="20"/>
          <w:lang w:val="en-GB" w:eastAsia="en-US"/>
        </w:rPr>
        <w:t>propose band groups as an</w:t>
      </w:r>
      <w:r w:rsidR="00B319AE">
        <w:rPr>
          <w:sz w:val="20"/>
          <w:szCs w:val="20"/>
          <w:lang w:val="en-GB" w:eastAsia="en-US"/>
        </w:rPr>
        <w:t xml:space="preserve"> extension of the </w:t>
      </w:r>
      <w:r w:rsidR="00FE0982">
        <w:rPr>
          <w:sz w:val="20"/>
          <w:szCs w:val="20"/>
          <w:lang w:val="en-GB" w:eastAsia="en-US"/>
        </w:rPr>
        <w:t xml:space="preserve">Rel-19 </w:t>
      </w:r>
      <w:r w:rsidR="00DF54B6">
        <w:rPr>
          <w:sz w:val="20"/>
          <w:szCs w:val="20"/>
          <w:lang w:val="en-GB" w:eastAsia="en-US"/>
        </w:rPr>
        <w:t xml:space="preserve">Low-Low CA </w:t>
      </w:r>
      <w:r w:rsidR="003C6BF6">
        <w:rPr>
          <w:sz w:val="20"/>
          <w:szCs w:val="20"/>
          <w:lang w:val="en-GB" w:eastAsia="en-US"/>
        </w:rPr>
        <w:t xml:space="preserve">(LBCA) work item. </w:t>
      </w:r>
      <w:r w:rsidR="003A6CA6">
        <w:rPr>
          <w:sz w:val="20"/>
          <w:szCs w:val="20"/>
          <w:lang w:val="en-GB" w:eastAsia="en-US"/>
        </w:rPr>
        <w:t>In our view, LBCA is</w:t>
      </w:r>
      <w:r w:rsidR="008D4E93">
        <w:rPr>
          <w:sz w:val="20"/>
          <w:szCs w:val="20"/>
          <w:lang w:val="en-GB" w:eastAsia="en-US"/>
        </w:rPr>
        <w:t xml:space="preserve"> merely a </w:t>
      </w:r>
      <w:r w:rsidR="00DA56B2">
        <w:rPr>
          <w:sz w:val="20"/>
          <w:szCs w:val="20"/>
          <w:lang w:val="en-GB" w:eastAsia="en-US"/>
        </w:rPr>
        <w:t>workaround</w:t>
      </w:r>
      <w:r w:rsidR="008D4E93">
        <w:rPr>
          <w:sz w:val="20"/>
          <w:szCs w:val="20"/>
          <w:lang w:val="en-GB" w:eastAsia="en-US"/>
        </w:rPr>
        <w:t xml:space="preserve"> </w:t>
      </w:r>
      <w:r w:rsidR="00DA56B2">
        <w:rPr>
          <w:sz w:val="20"/>
          <w:szCs w:val="20"/>
          <w:lang w:val="en-GB" w:eastAsia="en-US"/>
        </w:rPr>
        <w:t>to address problems in</w:t>
      </w:r>
      <w:r w:rsidR="008D4E93">
        <w:rPr>
          <w:sz w:val="20"/>
          <w:szCs w:val="20"/>
          <w:lang w:val="en-GB" w:eastAsia="en-US"/>
        </w:rPr>
        <w:t xml:space="preserve"> a set of niche</w:t>
      </w:r>
      <w:r w:rsidR="00DA56B2">
        <w:rPr>
          <w:sz w:val="20"/>
          <w:szCs w:val="20"/>
          <w:lang w:val="en-GB" w:eastAsia="en-US"/>
        </w:rPr>
        <w:t xml:space="preserve"> deployment scenarios, rather than a </w:t>
      </w:r>
      <w:r w:rsidR="00801AC7">
        <w:rPr>
          <w:sz w:val="20"/>
          <w:szCs w:val="20"/>
          <w:lang w:val="en-GB" w:eastAsia="en-US"/>
        </w:rPr>
        <w:t>template for next generation carrier aggregation.</w:t>
      </w:r>
      <w:r w:rsidR="00B260FF">
        <w:rPr>
          <w:sz w:val="20"/>
          <w:szCs w:val="20"/>
          <w:lang w:val="en-GB" w:eastAsia="en-US"/>
        </w:rPr>
        <w:t xml:space="preserve"> For example, consider the </w:t>
      </w:r>
      <w:r w:rsidR="007D4E19">
        <w:rPr>
          <w:sz w:val="20"/>
          <w:szCs w:val="20"/>
          <w:lang w:val="en-GB" w:eastAsia="en-US"/>
        </w:rPr>
        <w:t>motivation</w:t>
      </w:r>
      <w:r w:rsidR="008068CB">
        <w:rPr>
          <w:sz w:val="20"/>
          <w:szCs w:val="20"/>
          <w:lang w:val="en-GB" w:eastAsia="en-US"/>
        </w:rPr>
        <w:t>s</w:t>
      </w:r>
      <w:r w:rsidR="007D4E19">
        <w:rPr>
          <w:sz w:val="20"/>
          <w:szCs w:val="20"/>
          <w:lang w:val="en-GB" w:eastAsia="en-US"/>
        </w:rPr>
        <w:t xml:space="preserve"> </w:t>
      </w:r>
      <w:r w:rsidR="008068CB">
        <w:rPr>
          <w:sz w:val="20"/>
          <w:szCs w:val="20"/>
          <w:lang w:val="en-GB" w:eastAsia="en-US"/>
        </w:rPr>
        <w:t xml:space="preserve">of </w:t>
      </w:r>
      <w:r w:rsidR="003F72A3">
        <w:rPr>
          <w:sz w:val="20"/>
          <w:szCs w:val="20"/>
          <w:lang w:val="en-GB" w:eastAsia="en-US"/>
        </w:rPr>
        <w:t xml:space="preserve">Bell Mobility and TELUS, two of the key contributors to the LBCA </w:t>
      </w:r>
      <w:r w:rsidR="00051E78">
        <w:rPr>
          <w:sz w:val="20"/>
          <w:szCs w:val="20"/>
          <w:lang w:val="en-GB" w:eastAsia="en-US"/>
        </w:rPr>
        <w:t xml:space="preserve">WI. </w:t>
      </w:r>
      <w:r w:rsidR="00765A22">
        <w:rPr>
          <w:sz w:val="20"/>
          <w:szCs w:val="20"/>
          <w:lang w:val="en-GB" w:eastAsia="en-US"/>
        </w:rPr>
        <w:t xml:space="preserve">Those operators share </w:t>
      </w:r>
      <w:r w:rsidR="00173351">
        <w:rPr>
          <w:sz w:val="20"/>
          <w:szCs w:val="20"/>
          <w:lang w:val="en-GB" w:eastAsia="en-US"/>
        </w:rPr>
        <w:t>n29 SDL lowband spectrum</w:t>
      </w:r>
      <w:r w:rsidR="005175F6">
        <w:rPr>
          <w:sz w:val="20"/>
          <w:szCs w:val="20"/>
          <w:lang w:val="en-GB" w:eastAsia="en-US"/>
        </w:rPr>
        <w:t xml:space="preserve"> that could not be conventionally aggregated with </w:t>
      </w:r>
      <w:r w:rsidR="009121E5">
        <w:rPr>
          <w:sz w:val="20"/>
          <w:szCs w:val="20"/>
          <w:lang w:val="en-GB" w:eastAsia="en-US"/>
        </w:rPr>
        <w:t xml:space="preserve">a UL control channel of </w:t>
      </w:r>
      <w:r w:rsidR="001A065F">
        <w:rPr>
          <w:sz w:val="20"/>
          <w:szCs w:val="20"/>
          <w:lang w:val="en-GB" w:eastAsia="en-US"/>
        </w:rPr>
        <w:t>similar range</w:t>
      </w:r>
      <w:r w:rsidR="00902828">
        <w:rPr>
          <w:sz w:val="20"/>
          <w:szCs w:val="20"/>
          <w:lang w:val="en-GB" w:eastAsia="en-US"/>
        </w:rPr>
        <w:t xml:space="preserve"> (i.e., another low band)</w:t>
      </w:r>
      <w:r w:rsidR="001A065F">
        <w:rPr>
          <w:sz w:val="20"/>
          <w:szCs w:val="20"/>
          <w:lang w:val="en-GB" w:eastAsia="en-US"/>
        </w:rPr>
        <w:t xml:space="preserve">. </w:t>
      </w:r>
      <w:r w:rsidR="001A341D">
        <w:rPr>
          <w:sz w:val="20"/>
          <w:szCs w:val="20"/>
          <w:lang w:val="en-GB" w:eastAsia="en-US"/>
        </w:rPr>
        <w:t>The alternative was</w:t>
      </w:r>
      <w:r w:rsidR="009D0D2F">
        <w:rPr>
          <w:sz w:val="20"/>
          <w:szCs w:val="20"/>
          <w:lang w:val="en-GB" w:eastAsia="en-US"/>
        </w:rPr>
        <w:t xml:space="preserve"> to aggregate</w:t>
      </w:r>
      <w:r w:rsidR="001A341D">
        <w:rPr>
          <w:sz w:val="20"/>
          <w:szCs w:val="20"/>
          <w:lang w:val="en-GB" w:eastAsia="en-US"/>
        </w:rPr>
        <w:t xml:space="preserve"> </w:t>
      </w:r>
      <w:r w:rsidR="00257F8F">
        <w:rPr>
          <w:sz w:val="20"/>
          <w:szCs w:val="20"/>
          <w:lang w:val="en-GB" w:eastAsia="en-US"/>
        </w:rPr>
        <w:t>n29</w:t>
      </w:r>
      <w:r w:rsidR="009D0D2F">
        <w:rPr>
          <w:sz w:val="20"/>
          <w:szCs w:val="20"/>
          <w:lang w:val="en-GB" w:eastAsia="en-US"/>
        </w:rPr>
        <w:t xml:space="preserve"> with a midband</w:t>
      </w:r>
      <w:r w:rsidR="00C60D76">
        <w:rPr>
          <w:sz w:val="20"/>
          <w:szCs w:val="20"/>
          <w:lang w:val="en-GB" w:eastAsia="en-US"/>
        </w:rPr>
        <w:t xml:space="preserve">, which effectively limited its range </w:t>
      </w:r>
      <w:r w:rsidR="008A580E">
        <w:rPr>
          <w:sz w:val="20"/>
          <w:szCs w:val="20"/>
          <w:lang w:val="en-GB" w:eastAsia="en-US"/>
        </w:rPr>
        <w:t>to that of the midband.</w:t>
      </w:r>
      <w:r w:rsidR="00293201">
        <w:rPr>
          <w:sz w:val="20"/>
          <w:szCs w:val="20"/>
          <w:lang w:val="en-GB" w:eastAsia="en-US"/>
        </w:rPr>
        <w:t xml:space="preserve"> </w:t>
      </w:r>
      <w:r w:rsidR="00762D8D">
        <w:rPr>
          <w:sz w:val="20"/>
          <w:szCs w:val="20"/>
          <w:lang w:val="en-GB" w:eastAsia="en-US"/>
        </w:rPr>
        <w:t xml:space="preserve">However, </w:t>
      </w:r>
      <w:r w:rsidR="004343D8">
        <w:rPr>
          <w:sz w:val="20"/>
          <w:szCs w:val="20"/>
          <w:lang w:val="en-GB" w:eastAsia="en-US"/>
        </w:rPr>
        <w:t>lowband-lowband switching</w:t>
      </w:r>
      <w:r w:rsidR="009F01DA">
        <w:rPr>
          <w:sz w:val="20"/>
          <w:szCs w:val="20"/>
          <w:lang w:val="en-GB" w:eastAsia="en-US"/>
        </w:rPr>
        <w:t xml:space="preserve"> does not </w:t>
      </w:r>
      <w:r w:rsidR="004343D8">
        <w:rPr>
          <w:sz w:val="20"/>
          <w:szCs w:val="20"/>
          <w:lang w:val="en-GB" w:eastAsia="en-US"/>
        </w:rPr>
        <w:t xml:space="preserve">increase data rates </w:t>
      </w:r>
      <w:r w:rsidR="005B1217">
        <w:rPr>
          <w:sz w:val="20"/>
          <w:szCs w:val="20"/>
          <w:lang w:val="en-GB" w:eastAsia="en-US"/>
        </w:rPr>
        <w:t>per user</w:t>
      </w:r>
      <w:r w:rsidR="00390A4B">
        <w:rPr>
          <w:sz w:val="20"/>
          <w:szCs w:val="20"/>
          <w:lang w:val="en-GB" w:eastAsia="en-US"/>
        </w:rPr>
        <w:t xml:space="preserve"> as aggregation would</w:t>
      </w:r>
      <w:r w:rsidR="006B7485">
        <w:rPr>
          <w:sz w:val="20"/>
          <w:szCs w:val="20"/>
          <w:lang w:val="en-GB" w:eastAsia="en-US"/>
        </w:rPr>
        <w:t xml:space="preserve"> and it</w:t>
      </w:r>
      <w:r w:rsidR="00F11023">
        <w:rPr>
          <w:sz w:val="20"/>
          <w:szCs w:val="20"/>
          <w:lang w:val="en-GB" w:eastAsia="en-US"/>
        </w:rPr>
        <w:t xml:space="preserve"> is</w:t>
      </w:r>
      <w:r w:rsidR="006B7485">
        <w:rPr>
          <w:sz w:val="20"/>
          <w:szCs w:val="20"/>
          <w:lang w:val="en-GB" w:eastAsia="en-US"/>
        </w:rPr>
        <w:t xml:space="preserve"> unclear </w:t>
      </w:r>
      <w:r w:rsidR="00F11023">
        <w:rPr>
          <w:sz w:val="20"/>
          <w:szCs w:val="20"/>
          <w:lang w:val="en-GB" w:eastAsia="en-US"/>
        </w:rPr>
        <w:t>how much benefit it would provide across a cell</w:t>
      </w:r>
      <w:r w:rsidR="00390A4B">
        <w:rPr>
          <w:sz w:val="20"/>
          <w:szCs w:val="20"/>
          <w:lang w:val="en-GB" w:eastAsia="en-US"/>
        </w:rPr>
        <w:t>.</w:t>
      </w:r>
      <w:r w:rsidR="009D7D78">
        <w:rPr>
          <w:sz w:val="20"/>
          <w:szCs w:val="20"/>
          <w:lang w:val="en-GB" w:eastAsia="en-US"/>
        </w:rPr>
        <w:t xml:space="preserve"> It is our opinion that</w:t>
      </w:r>
      <w:r w:rsidR="001C78DE">
        <w:rPr>
          <w:sz w:val="20"/>
          <w:szCs w:val="20"/>
          <w:lang w:val="en-GB" w:eastAsia="en-US"/>
        </w:rPr>
        <w:t xml:space="preserve"> generic </w:t>
      </w:r>
      <w:r w:rsidR="00D0606A">
        <w:rPr>
          <w:sz w:val="20"/>
          <w:szCs w:val="20"/>
          <w:lang w:val="en-GB" w:eastAsia="en-US"/>
        </w:rPr>
        <w:t xml:space="preserve">lowband-lowband </w:t>
      </w:r>
      <w:r w:rsidR="007B598B">
        <w:rPr>
          <w:sz w:val="20"/>
          <w:szCs w:val="20"/>
          <w:lang w:val="en-GB" w:eastAsia="en-US"/>
        </w:rPr>
        <w:t xml:space="preserve">switching, and indeed switching more generally, </w:t>
      </w:r>
      <w:r w:rsidR="009D7D78">
        <w:rPr>
          <w:sz w:val="20"/>
          <w:szCs w:val="20"/>
          <w:lang w:val="en-GB" w:eastAsia="en-US"/>
        </w:rPr>
        <w:t xml:space="preserve">offers far less </w:t>
      </w:r>
      <w:r w:rsidR="004639B5">
        <w:rPr>
          <w:sz w:val="20"/>
          <w:szCs w:val="20"/>
          <w:lang w:val="en-GB" w:eastAsia="en-US"/>
        </w:rPr>
        <w:t>benefit to operators than</w:t>
      </w:r>
      <w:r w:rsidR="00E32EA3">
        <w:rPr>
          <w:sz w:val="20"/>
          <w:szCs w:val="20"/>
          <w:lang w:val="en-GB" w:eastAsia="en-US"/>
        </w:rPr>
        <w:t xml:space="preserve"> does</w:t>
      </w:r>
      <w:r w:rsidR="00A04395">
        <w:rPr>
          <w:sz w:val="20"/>
          <w:szCs w:val="20"/>
          <w:lang w:val="en-GB" w:eastAsia="en-US"/>
        </w:rPr>
        <w:t xml:space="preserve"> true aggregation.</w:t>
      </w:r>
    </w:p>
    <w:p w14:paraId="042D8C2A" w14:textId="77777777" w:rsidR="00180864" w:rsidRDefault="00180864" w:rsidP="00DE5C2E">
      <w:pPr>
        <w:rPr>
          <w:sz w:val="20"/>
          <w:szCs w:val="20"/>
          <w:lang w:val="en-GB" w:eastAsia="en-US"/>
        </w:rPr>
      </w:pPr>
    </w:p>
    <w:p w14:paraId="281321D6" w14:textId="4151F4F2" w:rsidR="004639B5" w:rsidRDefault="001069E5" w:rsidP="004639B5">
      <w:pPr>
        <w:pStyle w:val="RAN4observation"/>
      </w:pPr>
      <w:bookmarkStart w:id="2" w:name="_Toc220677384"/>
      <w:r>
        <w:t xml:space="preserve">Band switching is a workaround to </w:t>
      </w:r>
      <w:r w:rsidR="000F5D66">
        <w:t>address problems in a set of niche deployment scenarios and offers far less benefit to operators than does true aggregation.</w:t>
      </w:r>
      <w:bookmarkEnd w:id="2"/>
      <w:r>
        <w:t xml:space="preserve"> </w:t>
      </w:r>
    </w:p>
    <w:p w14:paraId="4900B364" w14:textId="62D65815" w:rsidR="00AB19F1" w:rsidRDefault="00DC761E" w:rsidP="00DE5C2E">
      <w:pPr>
        <w:rPr>
          <w:sz w:val="20"/>
          <w:szCs w:val="20"/>
          <w:lang w:val="en-GB" w:eastAsia="en-US"/>
        </w:rPr>
      </w:pPr>
      <w:r>
        <w:rPr>
          <w:sz w:val="20"/>
          <w:szCs w:val="20"/>
          <w:lang w:val="en-GB" w:eastAsia="en-US"/>
        </w:rPr>
        <w:t xml:space="preserve">In 4G and 5G, </w:t>
      </w:r>
      <w:r w:rsidR="006D49B5">
        <w:rPr>
          <w:sz w:val="20"/>
          <w:szCs w:val="20"/>
          <w:lang w:val="en-GB" w:eastAsia="en-US"/>
        </w:rPr>
        <w:t>many operators</w:t>
      </w:r>
      <w:r>
        <w:rPr>
          <w:sz w:val="20"/>
          <w:szCs w:val="20"/>
          <w:lang w:val="en-GB" w:eastAsia="en-US"/>
        </w:rPr>
        <w:t xml:space="preserve"> have benefitted from </w:t>
      </w:r>
      <w:r w:rsidR="006D49B5">
        <w:rPr>
          <w:sz w:val="20"/>
          <w:szCs w:val="20"/>
          <w:lang w:val="en-GB" w:eastAsia="en-US"/>
        </w:rPr>
        <w:t xml:space="preserve">deploying two midband radios on the same tower </w:t>
      </w:r>
      <w:r w:rsidR="0028191B">
        <w:rPr>
          <w:sz w:val="20"/>
          <w:szCs w:val="20"/>
          <w:lang w:val="en-GB" w:eastAsia="en-US"/>
        </w:rPr>
        <w:t>to capitalize on the peak data rate increase enabled by aggregation</w:t>
      </w:r>
      <w:r w:rsidR="00365669">
        <w:rPr>
          <w:sz w:val="20"/>
          <w:szCs w:val="20"/>
          <w:lang w:val="en-GB" w:eastAsia="en-US"/>
        </w:rPr>
        <w:t>.</w:t>
      </w:r>
      <w:r w:rsidR="00E606AD">
        <w:rPr>
          <w:sz w:val="20"/>
          <w:szCs w:val="20"/>
          <w:lang w:val="en-GB" w:eastAsia="en-US"/>
        </w:rPr>
        <w:t xml:space="preserve"> For example, </w:t>
      </w:r>
      <w:r w:rsidR="008B267C">
        <w:rPr>
          <w:sz w:val="20"/>
          <w:szCs w:val="20"/>
          <w:lang w:val="en-GB" w:eastAsia="en-US"/>
        </w:rPr>
        <w:t xml:space="preserve">Rogers has deployed both </w:t>
      </w:r>
      <w:r w:rsidR="00441CF8">
        <w:rPr>
          <w:sz w:val="20"/>
          <w:szCs w:val="20"/>
          <w:lang w:val="en-GB" w:eastAsia="en-US"/>
        </w:rPr>
        <w:t xml:space="preserve">(n)2/(n)25 and (n)66 </w:t>
      </w:r>
      <w:r w:rsidR="00152369">
        <w:rPr>
          <w:sz w:val="20"/>
          <w:szCs w:val="20"/>
          <w:lang w:val="en-GB" w:eastAsia="en-US"/>
        </w:rPr>
        <w:t>on the majority of its sites across Canada</w:t>
      </w:r>
      <w:r w:rsidR="00D8204B">
        <w:rPr>
          <w:sz w:val="20"/>
          <w:szCs w:val="20"/>
          <w:lang w:val="en-GB" w:eastAsia="en-US"/>
        </w:rPr>
        <w:t xml:space="preserve"> and those combinations are widely used in the US as well.</w:t>
      </w:r>
      <w:r w:rsidR="00E35A25">
        <w:rPr>
          <w:sz w:val="20"/>
          <w:szCs w:val="20"/>
          <w:lang w:val="en-GB" w:eastAsia="en-US"/>
        </w:rPr>
        <w:t xml:space="preserve"> </w:t>
      </w:r>
      <w:r w:rsidR="00E70DC7">
        <w:rPr>
          <w:sz w:val="20"/>
          <w:szCs w:val="20"/>
          <w:lang w:val="en-GB" w:eastAsia="en-US"/>
        </w:rPr>
        <w:t xml:space="preserve">Since </w:t>
      </w:r>
      <w:r w:rsidR="0011784A">
        <w:rPr>
          <w:sz w:val="20"/>
          <w:szCs w:val="20"/>
          <w:lang w:val="en-GB" w:eastAsia="en-US"/>
        </w:rPr>
        <w:t>(n)25 sits within the (n)66 duplex gap, any logical band grouping would</w:t>
      </w:r>
      <w:r w:rsidR="00FF6B95">
        <w:rPr>
          <w:sz w:val="20"/>
          <w:szCs w:val="20"/>
          <w:lang w:val="en-GB" w:eastAsia="en-US"/>
        </w:rPr>
        <w:t xml:space="preserve"> allocate s</w:t>
      </w:r>
      <w:r w:rsidR="00ED188A">
        <w:rPr>
          <w:sz w:val="20"/>
          <w:szCs w:val="20"/>
          <w:lang w:val="en-GB" w:eastAsia="en-US"/>
        </w:rPr>
        <w:t xml:space="preserve">66 (assuming </w:t>
      </w:r>
      <w:r w:rsidR="008C49F8">
        <w:rPr>
          <w:sz w:val="20"/>
          <w:szCs w:val="20"/>
          <w:lang w:val="en-GB" w:eastAsia="en-US"/>
        </w:rPr>
        <w:t>n66 is</w:t>
      </w:r>
      <w:r w:rsidR="00ED188A">
        <w:rPr>
          <w:sz w:val="20"/>
          <w:szCs w:val="20"/>
          <w:lang w:val="en-GB" w:eastAsia="en-US"/>
        </w:rPr>
        <w:t xml:space="preserve"> re-farmed</w:t>
      </w:r>
      <w:r w:rsidR="008C49F8">
        <w:rPr>
          <w:sz w:val="20"/>
          <w:szCs w:val="20"/>
          <w:lang w:val="en-GB" w:eastAsia="en-US"/>
        </w:rPr>
        <w:t xml:space="preserve"> as such</w:t>
      </w:r>
      <w:r w:rsidR="00ED188A">
        <w:rPr>
          <w:sz w:val="20"/>
          <w:szCs w:val="20"/>
          <w:lang w:val="en-GB" w:eastAsia="en-US"/>
        </w:rPr>
        <w:t>) to a single group</w:t>
      </w:r>
      <w:r w:rsidR="00252B8B">
        <w:rPr>
          <w:sz w:val="20"/>
          <w:szCs w:val="20"/>
          <w:lang w:val="en-GB" w:eastAsia="en-US"/>
        </w:rPr>
        <w:t>.</w:t>
      </w:r>
      <w:r w:rsidR="00152369">
        <w:rPr>
          <w:sz w:val="20"/>
          <w:szCs w:val="20"/>
          <w:lang w:val="en-GB" w:eastAsia="en-US"/>
        </w:rPr>
        <w:t xml:space="preserve"> The business case for </w:t>
      </w:r>
      <w:r w:rsidR="00D95594">
        <w:rPr>
          <w:sz w:val="20"/>
          <w:szCs w:val="20"/>
          <w:lang w:val="en-GB" w:eastAsia="en-US"/>
        </w:rPr>
        <w:t>deploying</w:t>
      </w:r>
      <w:r w:rsidR="006913CB">
        <w:rPr>
          <w:sz w:val="20"/>
          <w:szCs w:val="20"/>
          <w:lang w:val="en-GB" w:eastAsia="en-US"/>
        </w:rPr>
        <w:t xml:space="preserve"> re-farmed </w:t>
      </w:r>
      <w:r w:rsidR="00321689">
        <w:rPr>
          <w:sz w:val="20"/>
          <w:szCs w:val="20"/>
          <w:lang w:val="en-GB" w:eastAsia="en-US"/>
        </w:rPr>
        <w:t>5G bands in</w:t>
      </w:r>
      <w:r w:rsidR="00D95594">
        <w:rPr>
          <w:sz w:val="20"/>
          <w:szCs w:val="20"/>
          <w:lang w:val="en-GB" w:eastAsia="en-US"/>
        </w:rPr>
        <w:t xml:space="preserve"> </w:t>
      </w:r>
      <w:r w:rsidR="00592E22">
        <w:rPr>
          <w:sz w:val="20"/>
          <w:szCs w:val="20"/>
          <w:lang w:val="en-GB" w:eastAsia="en-US"/>
        </w:rPr>
        <w:t>6G</w:t>
      </w:r>
      <w:r w:rsidR="00D95594">
        <w:rPr>
          <w:sz w:val="20"/>
          <w:szCs w:val="20"/>
          <w:lang w:val="en-GB" w:eastAsia="en-US"/>
        </w:rPr>
        <w:t xml:space="preserve"> would be greatly diminished </w:t>
      </w:r>
      <w:r w:rsidR="00592E22">
        <w:rPr>
          <w:sz w:val="20"/>
          <w:szCs w:val="20"/>
          <w:lang w:val="en-GB" w:eastAsia="en-US"/>
        </w:rPr>
        <w:t xml:space="preserve">if </w:t>
      </w:r>
      <w:r w:rsidR="00252B8B" w:rsidRPr="00252B8B">
        <w:rPr>
          <w:sz w:val="20"/>
          <w:szCs w:val="20"/>
          <w:lang w:eastAsia="en-US"/>
        </w:rPr>
        <w:t>operators could no longer utilize band combinations that they have deployed in legacy generations</w:t>
      </w:r>
      <w:r w:rsidR="00592E22">
        <w:rPr>
          <w:sz w:val="20"/>
          <w:szCs w:val="20"/>
          <w:lang w:val="en-GB" w:eastAsia="en-US"/>
        </w:rPr>
        <w:t>.</w:t>
      </w:r>
    </w:p>
    <w:p w14:paraId="001CC85F" w14:textId="77777777" w:rsidR="00180864" w:rsidRDefault="00180864" w:rsidP="00DE5C2E">
      <w:pPr>
        <w:rPr>
          <w:sz w:val="20"/>
          <w:szCs w:val="20"/>
          <w:lang w:val="en-GB" w:eastAsia="en-US"/>
        </w:rPr>
      </w:pPr>
    </w:p>
    <w:p w14:paraId="7BCC6814" w14:textId="263F9B55" w:rsidR="00AB19F1" w:rsidRDefault="00AB19F1" w:rsidP="00AB19F1">
      <w:pPr>
        <w:pStyle w:val="RAN4observation"/>
      </w:pPr>
      <w:bookmarkStart w:id="3" w:name="_Toc220677385"/>
      <w:r>
        <w:t>The business case for deploying 6G would be greatly diminished if operators could no l</w:t>
      </w:r>
      <w:r w:rsidR="00B6484B">
        <w:t>onger utilize band combinations that they have deployed in legacy generations.</w:t>
      </w:r>
      <w:bookmarkEnd w:id="3"/>
    </w:p>
    <w:p w14:paraId="09CBEEFE" w14:textId="77777777" w:rsidR="008F0CBD" w:rsidRDefault="008A30E1" w:rsidP="00DE5C2E">
      <w:pPr>
        <w:rPr>
          <w:sz w:val="20"/>
          <w:szCs w:val="20"/>
          <w:lang w:val="en-GB" w:eastAsia="en-US"/>
        </w:rPr>
      </w:pPr>
      <w:r>
        <w:rPr>
          <w:sz w:val="20"/>
          <w:szCs w:val="20"/>
          <w:lang w:val="en-GB" w:eastAsia="en-US"/>
        </w:rPr>
        <w:t>Operator spectrum holdings and deployment scenarios vary drastically by region, jurisdiction, size, and circumstance. Consequently, operators have differing levels of reliance on particular bands and combinations thereof.</w:t>
      </w:r>
      <w:r w:rsidR="00092EEB">
        <w:rPr>
          <w:sz w:val="20"/>
          <w:szCs w:val="20"/>
          <w:lang w:val="en-GB" w:eastAsia="en-US"/>
        </w:rPr>
        <w:t xml:space="preserve"> Any proposed band grouping is likely to be dissatisfactory to a diverse set of operators.</w:t>
      </w:r>
    </w:p>
    <w:p w14:paraId="6FED05C3" w14:textId="14047367" w:rsidR="00592E22" w:rsidRDefault="00092EEB" w:rsidP="00DE5C2E">
      <w:pPr>
        <w:rPr>
          <w:sz w:val="20"/>
          <w:szCs w:val="20"/>
          <w:lang w:val="en-GB" w:eastAsia="en-US"/>
        </w:rPr>
      </w:pPr>
      <w:r>
        <w:rPr>
          <w:sz w:val="20"/>
          <w:szCs w:val="20"/>
          <w:lang w:val="en-GB" w:eastAsia="en-US"/>
        </w:rPr>
        <w:t xml:space="preserve"> </w:t>
      </w:r>
    </w:p>
    <w:p w14:paraId="72490CF8" w14:textId="271F6C01" w:rsidR="00180864" w:rsidRDefault="004546BC" w:rsidP="007C143A">
      <w:pPr>
        <w:pStyle w:val="RAN4observation"/>
      </w:pPr>
      <w:bookmarkStart w:id="4" w:name="_Toc220677386"/>
      <w:r>
        <w:t>Any proposed band grouping is likely to be dissatisfactory to a diverse set of operators.</w:t>
      </w:r>
      <w:bookmarkEnd w:id="4"/>
    </w:p>
    <w:p w14:paraId="78BACF00" w14:textId="046BEFC1" w:rsidR="00180864" w:rsidRPr="007C143A" w:rsidRDefault="00737270" w:rsidP="007C143A">
      <w:pPr>
        <w:pStyle w:val="3GPPNormalText"/>
        <w:ind w:left="0" w:firstLine="0"/>
        <w:rPr>
          <w:sz w:val="20"/>
          <w:szCs w:val="20"/>
          <w:lang w:val="en-CA"/>
        </w:rPr>
      </w:pPr>
      <w:r w:rsidRPr="008F0CBD">
        <w:rPr>
          <w:sz w:val="20"/>
          <w:szCs w:val="20"/>
        </w:rPr>
        <w:t>As noted in some contributions</w:t>
      </w:r>
      <w:r w:rsidR="004546BC" w:rsidRPr="008F0CBD">
        <w:rPr>
          <w:sz w:val="20"/>
          <w:szCs w:val="20"/>
        </w:rPr>
        <w:t xml:space="preserve"> </w:t>
      </w:r>
      <w:r w:rsidR="00436E7D" w:rsidRPr="008F0CBD">
        <w:rPr>
          <w:sz w:val="20"/>
          <w:szCs w:val="20"/>
        </w:rPr>
        <w:t xml:space="preserve">(e.g., [2][3][4]), </w:t>
      </w:r>
      <w:r w:rsidR="00714BF7" w:rsidRPr="008F0CBD">
        <w:rPr>
          <w:sz w:val="20"/>
          <w:szCs w:val="20"/>
        </w:rPr>
        <w:t xml:space="preserve">exceptions could be granted for </w:t>
      </w:r>
      <w:r w:rsidR="002B32D1" w:rsidRPr="008F0CBD">
        <w:rPr>
          <w:sz w:val="20"/>
          <w:szCs w:val="20"/>
        </w:rPr>
        <w:t xml:space="preserve">special cases, given high operator demand. </w:t>
      </w:r>
      <w:r w:rsidR="00D25E6E" w:rsidRPr="008F0CBD">
        <w:rPr>
          <w:sz w:val="20"/>
          <w:szCs w:val="20"/>
        </w:rPr>
        <w:t>While we appreciate the consideration</w:t>
      </w:r>
      <w:r w:rsidR="004E5AEC" w:rsidRPr="008F0CBD">
        <w:rPr>
          <w:sz w:val="20"/>
          <w:szCs w:val="20"/>
        </w:rPr>
        <w:t xml:space="preserve">, we are concerned </w:t>
      </w:r>
      <w:r w:rsidR="00EB7698" w:rsidRPr="008F0CBD">
        <w:rPr>
          <w:sz w:val="20"/>
          <w:szCs w:val="20"/>
        </w:rPr>
        <w:t xml:space="preserve">that </w:t>
      </w:r>
      <w:r w:rsidR="00017109" w:rsidRPr="008F0CBD">
        <w:rPr>
          <w:sz w:val="20"/>
          <w:szCs w:val="20"/>
        </w:rPr>
        <w:t xml:space="preserve">this approach would </w:t>
      </w:r>
      <w:r w:rsidR="00E64DE4" w:rsidRPr="008F0CBD">
        <w:rPr>
          <w:sz w:val="20"/>
          <w:szCs w:val="20"/>
        </w:rPr>
        <w:t>obfuscate</w:t>
      </w:r>
      <w:r w:rsidR="00017109" w:rsidRPr="008F0CBD">
        <w:rPr>
          <w:sz w:val="20"/>
          <w:szCs w:val="20"/>
        </w:rPr>
        <w:t xml:space="preserve"> what</w:t>
      </w:r>
      <w:r w:rsidR="00E64DE4" w:rsidRPr="008F0CBD">
        <w:rPr>
          <w:sz w:val="20"/>
          <w:szCs w:val="20"/>
        </w:rPr>
        <w:t xml:space="preserve"> capabilities</w:t>
      </w:r>
      <w:r w:rsidR="00017109" w:rsidRPr="008F0CBD">
        <w:rPr>
          <w:sz w:val="20"/>
          <w:szCs w:val="20"/>
        </w:rPr>
        <w:t xml:space="preserve"> </w:t>
      </w:r>
      <w:r w:rsidR="00DC481D" w:rsidRPr="008F0CBD">
        <w:rPr>
          <w:sz w:val="20"/>
          <w:szCs w:val="20"/>
        </w:rPr>
        <w:t>6G does and does not permit.</w:t>
      </w:r>
      <w:r w:rsidR="00EB7698" w:rsidRPr="008F0CBD">
        <w:rPr>
          <w:sz w:val="20"/>
          <w:szCs w:val="20"/>
        </w:rPr>
        <w:t xml:space="preserve"> </w:t>
      </w:r>
      <w:r w:rsidR="00E64DE4" w:rsidRPr="008F0CBD">
        <w:rPr>
          <w:sz w:val="20"/>
          <w:szCs w:val="20"/>
        </w:rPr>
        <w:t>This</w:t>
      </w:r>
      <w:r w:rsidR="007A1525">
        <w:rPr>
          <w:sz w:val="20"/>
          <w:szCs w:val="20"/>
          <w:lang w:val="en-CA"/>
        </w:rPr>
        <w:t xml:space="preserve"> would</w:t>
      </w:r>
      <w:r w:rsidR="00E64DE4" w:rsidRPr="008F0CBD">
        <w:rPr>
          <w:sz w:val="20"/>
          <w:szCs w:val="20"/>
        </w:rPr>
        <w:t xml:space="preserve"> </w:t>
      </w:r>
      <w:r w:rsidR="00C108E6" w:rsidRPr="008F0CBD">
        <w:rPr>
          <w:sz w:val="20"/>
          <w:szCs w:val="20"/>
        </w:rPr>
        <w:t>make it</w:t>
      </w:r>
      <w:r w:rsidR="00EB7698" w:rsidRPr="008F0CBD">
        <w:rPr>
          <w:sz w:val="20"/>
          <w:szCs w:val="20"/>
        </w:rPr>
        <w:t xml:space="preserve"> challenging for operators to </w:t>
      </w:r>
      <w:r w:rsidR="006060AD" w:rsidRPr="008F0CBD">
        <w:rPr>
          <w:sz w:val="20"/>
          <w:szCs w:val="20"/>
        </w:rPr>
        <w:t xml:space="preserve">rely on </w:t>
      </w:r>
      <w:r w:rsidR="00C108E6" w:rsidRPr="008F0CBD">
        <w:rPr>
          <w:sz w:val="20"/>
          <w:szCs w:val="20"/>
        </w:rPr>
        <w:t>certai</w:t>
      </w:r>
      <w:r w:rsidR="009E0EBB" w:rsidRPr="008F0CBD">
        <w:rPr>
          <w:sz w:val="20"/>
          <w:szCs w:val="20"/>
        </w:rPr>
        <w:t>n exceptions being granted</w:t>
      </w:r>
      <w:r w:rsidR="006060AD" w:rsidRPr="008F0CBD">
        <w:rPr>
          <w:sz w:val="20"/>
          <w:szCs w:val="20"/>
        </w:rPr>
        <w:t xml:space="preserve"> while preparing for 6G deployment.</w:t>
      </w:r>
    </w:p>
    <w:p w14:paraId="3123E9ED" w14:textId="4A217F5F" w:rsidR="003E147E" w:rsidRPr="003E147E" w:rsidRDefault="003E147E" w:rsidP="003E147E">
      <w:pPr>
        <w:pStyle w:val="RAN4observation"/>
      </w:pPr>
      <w:bookmarkStart w:id="5" w:name="_Toc220677387"/>
      <w:r>
        <w:t xml:space="preserve">Applying </w:t>
      </w:r>
      <w:r w:rsidR="00355039">
        <w:t>a “restrict</w:t>
      </w:r>
      <w:r w:rsidR="00884BCD">
        <w:t>, then</w:t>
      </w:r>
      <w:r w:rsidR="009E0EBB">
        <w:t xml:space="preserve"> except as needed” policy</w:t>
      </w:r>
      <w:r w:rsidR="00E44327">
        <w:t xml:space="preserve"> to carrier aggregation </w:t>
      </w:r>
      <w:r w:rsidR="00D742C3">
        <w:t xml:space="preserve">would obfuscate the true </w:t>
      </w:r>
      <w:r w:rsidR="003540A9">
        <w:t>capabilities of 6G.</w:t>
      </w:r>
      <w:bookmarkEnd w:id="5"/>
      <w:r w:rsidR="009E0EBB">
        <w:t xml:space="preserve"> </w:t>
      </w:r>
    </w:p>
    <w:p w14:paraId="1D4C4479" w14:textId="5C22141F" w:rsidR="007663C6" w:rsidRPr="00DE5C2E" w:rsidRDefault="008D69E2" w:rsidP="007663C6">
      <w:pPr>
        <w:pStyle w:val="RAN4proposal"/>
        <w:ind w:left="142" w:hanging="142"/>
      </w:pPr>
      <w:bookmarkStart w:id="6" w:name="_Toc220677388"/>
      <w:r>
        <w:t xml:space="preserve">Do not </w:t>
      </w:r>
      <w:r w:rsidR="00BA268E">
        <w:t>study</w:t>
      </w:r>
      <w:r>
        <w:t xml:space="preserve"> band groups as a </w:t>
      </w:r>
      <w:r w:rsidR="008A0750">
        <w:t xml:space="preserve">mechanism for limiting </w:t>
      </w:r>
      <w:r w:rsidR="005B0DFD">
        <w:t>which bands can be mutually aggregated.</w:t>
      </w:r>
      <w:bookmarkEnd w:id="6"/>
    </w:p>
    <w:p w14:paraId="5F4BCF73" w14:textId="6D174BF0" w:rsidR="00EE06D5" w:rsidRPr="00150622" w:rsidRDefault="00EE06D5" w:rsidP="00794A53">
      <w:pPr>
        <w:pStyle w:val="Heading1"/>
        <w:rPr>
          <w:rFonts w:cs="Arial"/>
          <w:lang w:val="en-CA"/>
        </w:rPr>
      </w:pPr>
      <w:r w:rsidRPr="00150622">
        <w:rPr>
          <w:rFonts w:cs="Arial"/>
          <w:lang w:val="en-CA"/>
        </w:rPr>
        <w:t>Con</w:t>
      </w:r>
      <w:r w:rsidR="00CE6191" w:rsidRPr="00150622">
        <w:rPr>
          <w:rFonts w:cs="Arial"/>
          <w:lang w:val="en-CA"/>
        </w:rPr>
        <w:t>clusion</w:t>
      </w:r>
    </w:p>
    <w:p w14:paraId="2E56E336" w14:textId="77777777" w:rsidR="00B018DF" w:rsidRDefault="00FA1F4B">
      <w:pPr>
        <w:pStyle w:val="TOC4"/>
        <w:rPr>
          <w:lang w:val="en-CA"/>
        </w:rPr>
      </w:pPr>
      <w:r w:rsidRPr="00150622">
        <w:rPr>
          <w:rFonts w:ascii="Arial" w:eastAsiaTheme="minorHAnsi" w:hAnsi="Arial" w:cstheme="minorBidi"/>
          <w:szCs w:val="22"/>
          <w:lang w:val="en-CA"/>
        </w:rPr>
        <w:t>In the previous section</w:t>
      </w:r>
      <w:r w:rsidR="00991657" w:rsidRPr="00150622">
        <w:rPr>
          <w:rFonts w:ascii="Arial" w:eastAsiaTheme="minorHAnsi" w:hAnsi="Arial" w:cstheme="minorBidi"/>
          <w:szCs w:val="22"/>
          <w:lang w:val="en-CA"/>
        </w:rPr>
        <w:t>,</w:t>
      </w:r>
      <w:r w:rsidRPr="00150622">
        <w:rPr>
          <w:rFonts w:ascii="Arial" w:eastAsiaTheme="minorHAnsi" w:hAnsi="Arial" w:cstheme="minorBidi"/>
          <w:szCs w:val="22"/>
          <w:lang w:val="en-CA"/>
        </w:rPr>
        <w:t xml:space="preserve"> we made the following observations:</w:t>
      </w:r>
      <w:r w:rsidR="00AD4A84" w:rsidRPr="00150622">
        <w:rPr>
          <w:lang w:val="en-CA"/>
        </w:rPr>
        <w:t xml:space="preserve"> </w:t>
      </w:r>
    </w:p>
    <w:p w14:paraId="267A217A" w14:textId="77777777" w:rsidR="00501BFD" w:rsidRDefault="00B46500" w:rsidP="00501BFD">
      <w:pPr>
        <w:pStyle w:val="TOC4"/>
        <w:ind w:left="1276" w:hanging="1276"/>
        <w:rPr>
          <w:rFonts w:asciiTheme="minorHAnsi" w:eastAsiaTheme="minorEastAsia" w:hAnsiTheme="minorHAnsi" w:cstheme="minorBidi"/>
          <w:noProof/>
          <w:kern w:val="2"/>
          <w:sz w:val="24"/>
          <w:szCs w:val="24"/>
          <w:lang w:val="en-CA" w:eastAsia="en-CA"/>
          <w14:ligatures w14:val="standardContextual"/>
        </w:rPr>
      </w:pPr>
      <w:r w:rsidRPr="008F0CBD">
        <w:rPr>
          <w:rFonts w:eastAsia="Times New Roman"/>
          <w:b/>
          <w:bCs/>
          <w:sz w:val="24"/>
          <w:szCs w:val="24"/>
          <w:lang w:val="en-CA" w:eastAsia="zh-CN"/>
        </w:rPr>
        <w:fldChar w:fldCharType="begin"/>
      </w:r>
      <w:r w:rsidRPr="00150622">
        <w:rPr>
          <w:b/>
          <w:bCs/>
          <w:lang w:val="en-CA"/>
        </w:rPr>
        <w:instrText xml:space="preserve"> TOC \n \h \z \t "RAN4 proposal,5,RAN4 observation,4"  \* MERGEFORMAT </w:instrText>
      </w:r>
      <w:r w:rsidRPr="008F0CBD">
        <w:rPr>
          <w:rFonts w:eastAsia="Times New Roman"/>
          <w:b/>
          <w:bCs/>
          <w:sz w:val="24"/>
          <w:szCs w:val="24"/>
          <w:lang w:val="en-CA" w:eastAsia="zh-CN"/>
        </w:rPr>
        <w:fldChar w:fldCharType="separate"/>
      </w:r>
      <w:hyperlink w:anchor="_Toc220677382" w:history="1">
        <w:r w:rsidR="00501BFD" w:rsidRPr="00F7542D">
          <w:rPr>
            <w:rStyle w:val="Hyperlink"/>
            <w:b/>
            <w:noProof/>
          </w:rPr>
          <w:t>Observation 1:</w:t>
        </w:r>
        <w:r w:rsidR="00501BFD" w:rsidRPr="00F7542D">
          <w:rPr>
            <w:rStyle w:val="Hyperlink"/>
            <w:noProof/>
          </w:rPr>
          <w:t xml:space="preserve"> The concerns that band groups are intending to address, namely 1) burden of combination specification, and 2) variety of supported combinations causing performance degradation, are two distinct challenges.</w:t>
        </w:r>
      </w:hyperlink>
    </w:p>
    <w:p w14:paraId="36630071" w14:textId="77777777" w:rsidR="00501BFD" w:rsidRPr="00501BFD" w:rsidRDefault="00501BFD" w:rsidP="00501BFD">
      <w:pPr>
        <w:pStyle w:val="TOC5"/>
        <w:ind w:left="1276" w:hanging="1276"/>
        <w:rPr>
          <w:rFonts w:asciiTheme="minorHAnsi" w:eastAsiaTheme="minorEastAsia" w:hAnsiTheme="minorHAnsi" w:cstheme="minorBidi"/>
          <w:b/>
          <w:bCs/>
          <w:noProof/>
          <w:kern w:val="2"/>
          <w:sz w:val="24"/>
          <w:szCs w:val="24"/>
          <w:lang w:val="en-CA" w:eastAsia="en-CA"/>
          <w14:ligatures w14:val="standardContextual"/>
        </w:rPr>
      </w:pPr>
      <w:hyperlink w:anchor="_Toc220677383" w:history="1">
        <w:r w:rsidRPr="00501BFD">
          <w:rPr>
            <w:rStyle w:val="Hyperlink"/>
            <w:b/>
            <w:bCs/>
            <w:noProof/>
          </w:rPr>
          <w:t>Proposal 1: The challenges of 1) reducing the burden of combination specification, and 2) reducing the performance degradation induced by the variety of supported combinations are to be addressed in distinct Issues.</w:t>
        </w:r>
      </w:hyperlink>
    </w:p>
    <w:p w14:paraId="0F14AE98" w14:textId="77777777" w:rsidR="00501BFD" w:rsidRDefault="00501BFD" w:rsidP="00501BFD">
      <w:pPr>
        <w:pStyle w:val="TOC4"/>
        <w:ind w:left="1276" w:hanging="1276"/>
        <w:rPr>
          <w:rFonts w:asciiTheme="minorHAnsi" w:eastAsiaTheme="minorEastAsia" w:hAnsiTheme="minorHAnsi" w:cstheme="minorBidi"/>
          <w:noProof/>
          <w:kern w:val="2"/>
          <w:sz w:val="24"/>
          <w:szCs w:val="24"/>
          <w:lang w:val="en-CA" w:eastAsia="en-CA"/>
          <w14:ligatures w14:val="standardContextual"/>
        </w:rPr>
      </w:pPr>
      <w:hyperlink w:anchor="_Toc220677384" w:history="1">
        <w:r w:rsidRPr="00F7542D">
          <w:rPr>
            <w:rStyle w:val="Hyperlink"/>
            <w:b/>
            <w:noProof/>
          </w:rPr>
          <w:t>Observation 2:</w:t>
        </w:r>
        <w:r w:rsidRPr="00F7542D">
          <w:rPr>
            <w:rStyle w:val="Hyperlink"/>
            <w:noProof/>
          </w:rPr>
          <w:t xml:space="preserve"> Band switching is a workaround to address problems in a set of niche deployment scenarios and offers far less benefit to operators than does true aggregation.</w:t>
        </w:r>
      </w:hyperlink>
    </w:p>
    <w:p w14:paraId="277AB1E5" w14:textId="77777777" w:rsidR="00501BFD" w:rsidRDefault="00501BFD" w:rsidP="00501BFD">
      <w:pPr>
        <w:pStyle w:val="TOC4"/>
        <w:ind w:left="1276" w:hanging="1276"/>
        <w:rPr>
          <w:rFonts w:asciiTheme="minorHAnsi" w:eastAsiaTheme="minorEastAsia" w:hAnsiTheme="minorHAnsi" w:cstheme="minorBidi"/>
          <w:noProof/>
          <w:kern w:val="2"/>
          <w:sz w:val="24"/>
          <w:szCs w:val="24"/>
          <w:lang w:val="en-CA" w:eastAsia="en-CA"/>
          <w14:ligatures w14:val="standardContextual"/>
        </w:rPr>
      </w:pPr>
      <w:hyperlink w:anchor="_Toc220677385" w:history="1">
        <w:r w:rsidRPr="00F7542D">
          <w:rPr>
            <w:rStyle w:val="Hyperlink"/>
            <w:b/>
            <w:noProof/>
          </w:rPr>
          <w:t>Observation 3:</w:t>
        </w:r>
        <w:r w:rsidRPr="00F7542D">
          <w:rPr>
            <w:rStyle w:val="Hyperlink"/>
            <w:noProof/>
          </w:rPr>
          <w:t xml:space="preserve"> The business case for deploying 6G would be greatly diminished if operators could no longer utilize band combinations that they have deployed in legacy generations.</w:t>
        </w:r>
      </w:hyperlink>
    </w:p>
    <w:p w14:paraId="29076C45" w14:textId="77777777" w:rsidR="00501BFD" w:rsidRDefault="00501BFD" w:rsidP="00501BFD">
      <w:pPr>
        <w:pStyle w:val="TOC4"/>
        <w:ind w:left="1276" w:hanging="1276"/>
        <w:rPr>
          <w:rFonts w:asciiTheme="minorHAnsi" w:eastAsiaTheme="minorEastAsia" w:hAnsiTheme="minorHAnsi" w:cstheme="minorBidi"/>
          <w:noProof/>
          <w:kern w:val="2"/>
          <w:sz w:val="24"/>
          <w:szCs w:val="24"/>
          <w:lang w:val="en-CA" w:eastAsia="en-CA"/>
          <w14:ligatures w14:val="standardContextual"/>
        </w:rPr>
      </w:pPr>
      <w:hyperlink w:anchor="_Toc220677386" w:history="1">
        <w:r w:rsidRPr="00F7542D">
          <w:rPr>
            <w:rStyle w:val="Hyperlink"/>
            <w:b/>
            <w:noProof/>
          </w:rPr>
          <w:t>Observation 4:</w:t>
        </w:r>
        <w:r w:rsidRPr="00F7542D">
          <w:rPr>
            <w:rStyle w:val="Hyperlink"/>
            <w:noProof/>
          </w:rPr>
          <w:t xml:space="preserve"> Any proposed band grouping is likely to be dissatisfactory to a diverse set of operators.</w:t>
        </w:r>
      </w:hyperlink>
    </w:p>
    <w:p w14:paraId="1CD150E2" w14:textId="77777777" w:rsidR="00501BFD" w:rsidRDefault="00501BFD" w:rsidP="00501BFD">
      <w:pPr>
        <w:pStyle w:val="TOC4"/>
        <w:ind w:left="1276" w:hanging="1276"/>
        <w:rPr>
          <w:rFonts w:asciiTheme="minorHAnsi" w:eastAsiaTheme="minorEastAsia" w:hAnsiTheme="minorHAnsi" w:cstheme="minorBidi"/>
          <w:noProof/>
          <w:kern w:val="2"/>
          <w:sz w:val="24"/>
          <w:szCs w:val="24"/>
          <w:lang w:val="en-CA" w:eastAsia="en-CA"/>
          <w14:ligatures w14:val="standardContextual"/>
        </w:rPr>
      </w:pPr>
      <w:hyperlink w:anchor="_Toc220677387" w:history="1">
        <w:r w:rsidRPr="00F7542D">
          <w:rPr>
            <w:rStyle w:val="Hyperlink"/>
            <w:b/>
            <w:noProof/>
          </w:rPr>
          <w:t>Observation 5:</w:t>
        </w:r>
        <w:r w:rsidRPr="00F7542D">
          <w:rPr>
            <w:rStyle w:val="Hyperlink"/>
            <w:noProof/>
          </w:rPr>
          <w:t xml:space="preserve"> Applying a “restrict, then except as needed” policy to carrier aggregation would obfuscate the true capabilities of 6G.</w:t>
        </w:r>
      </w:hyperlink>
    </w:p>
    <w:p w14:paraId="2518C253" w14:textId="77777777" w:rsidR="00501BFD" w:rsidRPr="00501BFD" w:rsidRDefault="00501BFD" w:rsidP="00501BFD">
      <w:pPr>
        <w:pStyle w:val="TOC5"/>
        <w:ind w:left="1276" w:hanging="1276"/>
        <w:rPr>
          <w:rFonts w:asciiTheme="minorHAnsi" w:eastAsiaTheme="minorEastAsia" w:hAnsiTheme="minorHAnsi" w:cstheme="minorBidi"/>
          <w:b/>
          <w:bCs/>
          <w:noProof/>
          <w:kern w:val="2"/>
          <w:sz w:val="24"/>
          <w:szCs w:val="24"/>
          <w:lang w:val="en-CA" w:eastAsia="en-CA"/>
          <w14:ligatures w14:val="standardContextual"/>
        </w:rPr>
      </w:pPr>
      <w:hyperlink w:anchor="_Toc220677388" w:history="1">
        <w:r w:rsidRPr="00501BFD">
          <w:rPr>
            <w:rStyle w:val="Hyperlink"/>
            <w:b/>
            <w:bCs/>
            <w:noProof/>
          </w:rPr>
          <w:t>Proposal 2: Do not study band groups as a mechanism for limiting which bands can be mutually aggregated.</w:t>
        </w:r>
      </w:hyperlink>
    </w:p>
    <w:p w14:paraId="251461BB" w14:textId="41E3A3EC" w:rsidR="002562DF" w:rsidRPr="00150622" w:rsidRDefault="00B46500" w:rsidP="00501BFD">
      <w:pPr>
        <w:pStyle w:val="TOC4"/>
        <w:ind w:left="1276" w:hanging="1276"/>
        <w:rPr>
          <w:noProof/>
          <w:lang w:val="en-CA"/>
        </w:rPr>
      </w:pPr>
      <w:r w:rsidRPr="00501BFD">
        <w:rPr>
          <w:b/>
          <w:bCs/>
          <w:lang w:val="en-CA"/>
        </w:rPr>
        <w:fldChar w:fldCharType="end"/>
      </w:r>
      <w:r w:rsidR="007B0EFD" w:rsidRPr="00150622">
        <w:rPr>
          <w:b/>
          <w:bCs/>
          <w:lang w:val="en-CA"/>
        </w:rPr>
        <w:fldChar w:fldCharType="begin"/>
      </w:r>
      <w:r w:rsidR="007B0EFD" w:rsidRPr="00150622">
        <w:rPr>
          <w:b/>
          <w:bCs/>
          <w:lang w:val="en-CA"/>
        </w:rPr>
        <w:instrText xml:space="preserve"> TOC  \n \h \z \t "RAN4 proposal,5,RAN4 observation,4" \* MERGEFORMAT </w:instrText>
      </w:r>
      <w:r w:rsidR="007B0EFD" w:rsidRPr="00150622">
        <w:rPr>
          <w:b/>
          <w:bCs/>
          <w:lang w:val="en-CA"/>
        </w:rPr>
        <w:fldChar w:fldCharType="separate"/>
      </w:r>
      <w:r w:rsidR="007B0EFD" w:rsidRPr="00150622">
        <w:rPr>
          <w:b/>
          <w:bCs/>
          <w:lang w:val="en-CA"/>
        </w:rPr>
        <w:fldChar w:fldCharType="end"/>
      </w:r>
    </w:p>
    <w:p w14:paraId="07770B37" w14:textId="77777777" w:rsidR="001A1782" w:rsidRPr="00150622" w:rsidRDefault="001A1782" w:rsidP="00E821A1">
      <w:pPr>
        <w:spacing w:after="120"/>
        <w:jc w:val="both"/>
        <w:rPr>
          <w:rFonts w:ascii="Arial" w:hAnsi="Arial" w:cs="Arial"/>
          <w:lang w:val="en-CA"/>
        </w:rPr>
      </w:pPr>
    </w:p>
    <w:p w14:paraId="1ED1F350" w14:textId="6898B013" w:rsidR="006D36EA" w:rsidRPr="00150622" w:rsidRDefault="0020401E" w:rsidP="00E821A1">
      <w:pPr>
        <w:pStyle w:val="Heading1"/>
        <w:jc w:val="both"/>
        <w:rPr>
          <w:rFonts w:cs="Arial"/>
          <w:lang w:val="en-CA" w:eastAsia="ja-JP"/>
        </w:rPr>
      </w:pPr>
      <w:r w:rsidRPr="00150622">
        <w:rPr>
          <w:rFonts w:cs="Arial"/>
          <w:lang w:val="en-CA" w:eastAsia="ja-JP"/>
        </w:rPr>
        <w:t xml:space="preserve"> </w:t>
      </w:r>
      <w:r w:rsidRPr="00150622">
        <w:rPr>
          <w:rFonts w:cs="Arial"/>
          <w:lang w:val="en-CA"/>
        </w:rPr>
        <w:t>References</w:t>
      </w:r>
    </w:p>
    <w:p w14:paraId="5E75452E" w14:textId="69E1C051" w:rsidR="007C7266" w:rsidRDefault="00007B7D" w:rsidP="005623A0">
      <w:pPr>
        <w:pStyle w:val="ListParagraph"/>
        <w:numPr>
          <w:ilvl w:val="0"/>
          <w:numId w:val="13"/>
        </w:numPr>
        <w:ind w:firstLineChars="0"/>
        <w:rPr>
          <w:sz w:val="20"/>
          <w:szCs w:val="20"/>
          <w:lang w:val="en-CA"/>
        </w:rPr>
      </w:pPr>
      <w:r w:rsidRPr="00007B7D">
        <w:rPr>
          <w:sz w:val="20"/>
          <w:szCs w:val="20"/>
          <w:lang w:val="en-CA"/>
        </w:rPr>
        <w:t>R4-2522446 WF on [117][104] 6G spectrum_v1</w:t>
      </w:r>
    </w:p>
    <w:p w14:paraId="6F548604" w14:textId="42DEBFED" w:rsidR="009241E2" w:rsidRPr="009241E2" w:rsidRDefault="003144F9" w:rsidP="005623A0">
      <w:pPr>
        <w:pStyle w:val="ListParagraph"/>
        <w:numPr>
          <w:ilvl w:val="0"/>
          <w:numId w:val="13"/>
        </w:numPr>
        <w:ind w:firstLineChars="0"/>
        <w:rPr>
          <w:sz w:val="20"/>
          <w:szCs w:val="20"/>
          <w:lang w:val="en-CA"/>
        </w:rPr>
      </w:pPr>
      <w:r w:rsidRPr="003144F9">
        <w:rPr>
          <w:sz w:val="20"/>
          <w:szCs w:val="20"/>
          <w:lang w:val="en-GB"/>
        </w:rPr>
        <w:t>R4-2520328 Further consideration on spectrum for 6G</w:t>
      </w:r>
    </w:p>
    <w:p w14:paraId="07A00780" w14:textId="3F040CB5" w:rsidR="009241E2" w:rsidRPr="00436E7D" w:rsidRDefault="003F42D9" w:rsidP="005623A0">
      <w:pPr>
        <w:pStyle w:val="ListParagraph"/>
        <w:numPr>
          <w:ilvl w:val="0"/>
          <w:numId w:val="13"/>
        </w:numPr>
        <w:ind w:firstLineChars="0"/>
        <w:rPr>
          <w:sz w:val="20"/>
          <w:szCs w:val="20"/>
          <w:lang w:val="en-CA"/>
        </w:rPr>
      </w:pPr>
      <w:r w:rsidRPr="003F42D9">
        <w:rPr>
          <w:sz w:val="20"/>
          <w:szCs w:val="20"/>
          <w:lang w:val="en-GB"/>
        </w:rPr>
        <w:t>R4-2520433</w:t>
      </w:r>
      <w:r w:rsidR="00180864">
        <w:rPr>
          <w:sz w:val="20"/>
          <w:szCs w:val="20"/>
          <w:lang w:val="en-GB"/>
        </w:rPr>
        <w:t xml:space="preserve"> </w:t>
      </w:r>
      <w:r w:rsidR="00180864" w:rsidRPr="00180864">
        <w:rPr>
          <w:bCs/>
          <w:sz w:val="20"/>
          <w:szCs w:val="20"/>
        </w:rPr>
        <w:t>Discussion on 6G spectrum</w:t>
      </w:r>
    </w:p>
    <w:p w14:paraId="474B5514" w14:textId="50CEC84B" w:rsidR="00436E7D" w:rsidRPr="00150622" w:rsidRDefault="00436E7D" w:rsidP="005623A0">
      <w:pPr>
        <w:pStyle w:val="ListParagraph"/>
        <w:numPr>
          <w:ilvl w:val="0"/>
          <w:numId w:val="13"/>
        </w:numPr>
        <w:ind w:firstLineChars="0"/>
        <w:rPr>
          <w:sz w:val="20"/>
          <w:szCs w:val="20"/>
          <w:lang w:val="en-CA"/>
        </w:rPr>
      </w:pPr>
      <w:r w:rsidRPr="00436E7D">
        <w:rPr>
          <w:sz w:val="20"/>
          <w:szCs w:val="20"/>
          <w:lang w:val="en-GB"/>
        </w:rPr>
        <w:t>R4-2520740</w:t>
      </w:r>
      <w:r w:rsidR="0094210A">
        <w:rPr>
          <w:sz w:val="20"/>
          <w:szCs w:val="20"/>
          <w:lang w:val="en-GB"/>
        </w:rPr>
        <w:t xml:space="preserve"> </w:t>
      </w:r>
      <w:r w:rsidR="0094210A" w:rsidRPr="0094210A">
        <w:rPr>
          <w:sz w:val="20"/>
          <w:szCs w:val="20"/>
          <w:lang w:val="en-GB"/>
        </w:rPr>
        <w:t>Discussion on 6G spectrum</w:t>
      </w:r>
    </w:p>
    <w:sectPr w:rsidR="00436E7D" w:rsidRPr="0015062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EBB8D" w14:textId="77777777" w:rsidR="002F4C4E" w:rsidRDefault="002F4C4E" w:rsidP="00CF21FF">
      <w:r>
        <w:separator/>
      </w:r>
    </w:p>
  </w:endnote>
  <w:endnote w:type="continuationSeparator" w:id="0">
    <w:p w14:paraId="4A3876A4" w14:textId="77777777" w:rsidR="002F4C4E" w:rsidRDefault="002F4C4E" w:rsidP="00CF21FF">
      <w:r>
        <w:continuationSeparator/>
      </w:r>
    </w:p>
  </w:endnote>
  <w:endnote w:type="continuationNotice" w:id="1">
    <w:p w14:paraId="032E3261" w14:textId="77777777" w:rsidR="002F4C4E" w:rsidRDefault="002F4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993F9" w14:textId="77777777" w:rsidR="002F4C4E" w:rsidRDefault="002F4C4E" w:rsidP="00CF21FF">
      <w:r>
        <w:separator/>
      </w:r>
    </w:p>
  </w:footnote>
  <w:footnote w:type="continuationSeparator" w:id="0">
    <w:p w14:paraId="45FF8C21" w14:textId="77777777" w:rsidR="002F4C4E" w:rsidRDefault="002F4C4E" w:rsidP="00CF21FF">
      <w:r>
        <w:continuationSeparator/>
      </w:r>
    </w:p>
  </w:footnote>
  <w:footnote w:type="continuationNotice" w:id="1">
    <w:p w14:paraId="269E5A85" w14:textId="77777777" w:rsidR="002F4C4E" w:rsidRDefault="002F4C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023052"/>
    <w:multiLevelType w:val="hybridMultilevel"/>
    <w:tmpl w:val="EEA01F8C"/>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2A6A67A2"/>
    <w:multiLevelType w:val="hybridMultilevel"/>
    <w:tmpl w:val="14BE3EC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1EF6CDE"/>
    <w:multiLevelType w:val="hybridMultilevel"/>
    <w:tmpl w:val="C0B2DE5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A20391"/>
    <w:multiLevelType w:val="hybridMultilevel"/>
    <w:tmpl w:val="19C86BC8"/>
    <w:lvl w:ilvl="0" w:tplc="1598C202">
      <w:start w:val="1"/>
      <w:numFmt w:val="decimal"/>
      <w:lvlText w:val="Proposal %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9A65D9"/>
    <w:multiLevelType w:val="hybridMultilevel"/>
    <w:tmpl w:val="DDCC8EFC"/>
    <w:lvl w:ilvl="0" w:tplc="C9788B5C">
      <w:start w:val="1"/>
      <w:numFmt w:val="decimal"/>
      <w:lvlText w:val="Observation %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327B74"/>
    <w:multiLevelType w:val="hybridMultilevel"/>
    <w:tmpl w:val="CC4E5A8C"/>
    <w:lvl w:ilvl="0" w:tplc="1009000F">
      <w:start w:val="1"/>
      <w:numFmt w:val="decimal"/>
      <w:lvlText w:val="%1."/>
      <w:lvlJc w:val="left"/>
      <w:pPr>
        <w:ind w:left="770" w:hanging="360"/>
      </w:pPr>
    </w:lvl>
    <w:lvl w:ilvl="1" w:tplc="10090019" w:tentative="1">
      <w:start w:val="1"/>
      <w:numFmt w:val="lowerLetter"/>
      <w:lvlText w:val="%2."/>
      <w:lvlJc w:val="left"/>
      <w:pPr>
        <w:ind w:left="1490" w:hanging="360"/>
      </w:pPr>
    </w:lvl>
    <w:lvl w:ilvl="2" w:tplc="1009001B" w:tentative="1">
      <w:start w:val="1"/>
      <w:numFmt w:val="lowerRoman"/>
      <w:lvlText w:val="%3."/>
      <w:lvlJc w:val="right"/>
      <w:pPr>
        <w:ind w:left="2210" w:hanging="180"/>
      </w:pPr>
    </w:lvl>
    <w:lvl w:ilvl="3" w:tplc="1009000F" w:tentative="1">
      <w:start w:val="1"/>
      <w:numFmt w:val="decimal"/>
      <w:lvlText w:val="%4."/>
      <w:lvlJc w:val="left"/>
      <w:pPr>
        <w:ind w:left="2930" w:hanging="360"/>
      </w:pPr>
    </w:lvl>
    <w:lvl w:ilvl="4" w:tplc="10090019" w:tentative="1">
      <w:start w:val="1"/>
      <w:numFmt w:val="lowerLetter"/>
      <w:lvlText w:val="%5."/>
      <w:lvlJc w:val="left"/>
      <w:pPr>
        <w:ind w:left="3650" w:hanging="360"/>
      </w:pPr>
    </w:lvl>
    <w:lvl w:ilvl="5" w:tplc="1009001B" w:tentative="1">
      <w:start w:val="1"/>
      <w:numFmt w:val="lowerRoman"/>
      <w:lvlText w:val="%6."/>
      <w:lvlJc w:val="right"/>
      <w:pPr>
        <w:ind w:left="4370" w:hanging="180"/>
      </w:pPr>
    </w:lvl>
    <w:lvl w:ilvl="6" w:tplc="1009000F" w:tentative="1">
      <w:start w:val="1"/>
      <w:numFmt w:val="decimal"/>
      <w:lvlText w:val="%7."/>
      <w:lvlJc w:val="left"/>
      <w:pPr>
        <w:ind w:left="5090" w:hanging="360"/>
      </w:pPr>
    </w:lvl>
    <w:lvl w:ilvl="7" w:tplc="10090019" w:tentative="1">
      <w:start w:val="1"/>
      <w:numFmt w:val="lowerLetter"/>
      <w:lvlText w:val="%8."/>
      <w:lvlJc w:val="left"/>
      <w:pPr>
        <w:ind w:left="5810" w:hanging="360"/>
      </w:pPr>
    </w:lvl>
    <w:lvl w:ilvl="8" w:tplc="1009001B" w:tentative="1">
      <w:start w:val="1"/>
      <w:numFmt w:val="lowerRoman"/>
      <w:lvlText w:val="%9."/>
      <w:lvlJc w:val="right"/>
      <w:pPr>
        <w:ind w:left="653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C3E2B2F"/>
    <w:multiLevelType w:val="hybridMultilevel"/>
    <w:tmpl w:val="2196FAE4"/>
    <w:lvl w:ilvl="0" w:tplc="C9788B5C">
      <w:start w:val="1"/>
      <w:numFmt w:val="decimal"/>
      <w:lvlText w:val="Observation %1"/>
      <w:lvlJc w:val="left"/>
      <w:pPr>
        <w:tabs>
          <w:tab w:val="num" w:pos="1304"/>
        </w:tabs>
        <w:ind w:left="1304" w:hanging="1304"/>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D6E3167"/>
    <w:multiLevelType w:val="hybridMultilevel"/>
    <w:tmpl w:val="F56E26B4"/>
    <w:lvl w:ilvl="0" w:tplc="4846281C">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5C259A"/>
    <w:multiLevelType w:val="hybridMultilevel"/>
    <w:tmpl w:val="8AEC25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B6123C6"/>
    <w:multiLevelType w:val="hybridMultilevel"/>
    <w:tmpl w:val="C7688454"/>
    <w:lvl w:ilvl="0" w:tplc="1009000F">
      <w:start w:val="1"/>
      <w:numFmt w:val="decimal"/>
      <w:lvlText w:val="%1."/>
      <w:lvlJc w:val="left"/>
      <w:pPr>
        <w:ind w:left="770" w:hanging="360"/>
      </w:pPr>
      <w:rPr>
        <w:rFonts w:hint="default"/>
      </w:rPr>
    </w:lvl>
    <w:lvl w:ilvl="1" w:tplc="10090003" w:tentative="1">
      <w:start w:val="1"/>
      <w:numFmt w:val="bullet"/>
      <w:lvlText w:val="o"/>
      <w:lvlJc w:val="left"/>
      <w:pPr>
        <w:ind w:left="1490" w:hanging="360"/>
      </w:pPr>
      <w:rPr>
        <w:rFonts w:ascii="Courier New" w:hAnsi="Courier New" w:cs="Courier New" w:hint="default"/>
      </w:rPr>
    </w:lvl>
    <w:lvl w:ilvl="2" w:tplc="10090005" w:tentative="1">
      <w:start w:val="1"/>
      <w:numFmt w:val="bullet"/>
      <w:lvlText w:val=""/>
      <w:lvlJc w:val="left"/>
      <w:pPr>
        <w:ind w:left="2210" w:hanging="360"/>
      </w:pPr>
      <w:rPr>
        <w:rFonts w:ascii="Wingdings" w:hAnsi="Wingdings" w:hint="default"/>
      </w:rPr>
    </w:lvl>
    <w:lvl w:ilvl="3" w:tplc="10090001" w:tentative="1">
      <w:start w:val="1"/>
      <w:numFmt w:val="bullet"/>
      <w:lvlText w:val=""/>
      <w:lvlJc w:val="left"/>
      <w:pPr>
        <w:ind w:left="2930" w:hanging="360"/>
      </w:pPr>
      <w:rPr>
        <w:rFonts w:ascii="Symbol" w:hAnsi="Symbol" w:hint="default"/>
      </w:rPr>
    </w:lvl>
    <w:lvl w:ilvl="4" w:tplc="10090003" w:tentative="1">
      <w:start w:val="1"/>
      <w:numFmt w:val="bullet"/>
      <w:lvlText w:val="o"/>
      <w:lvlJc w:val="left"/>
      <w:pPr>
        <w:ind w:left="3650" w:hanging="360"/>
      </w:pPr>
      <w:rPr>
        <w:rFonts w:ascii="Courier New" w:hAnsi="Courier New" w:cs="Courier New" w:hint="default"/>
      </w:rPr>
    </w:lvl>
    <w:lvl w:ilvl="5" w:tplc="10090005" w:tentative="1">
      <w:start w:val="1"/>
      <w:numFmt w:val="bullet"/>
      <w:lvlText w:val=""/>
      <w:lvlJc w:val="left"/>
      <w:pPr>
        <w:ind w:left="4370" w:hanging="360"/>
      </w:pPr>
      <w:rPr>
        <w:rFonts w:ascii="Wingdings" w:hAnsi="Wingdings" w:hint="default"/>
      </w:rPr>
    </w:lvl>
    <w:lvl w:ilvl="6" w:tplc="10090001" w:tentative="1">
      <w:start w:val="1"/>
      <w:numFmt w:val="bullet"/>
      <w:lvlText w:val=""/>
      <w:lvlJc w:val="left"/>
      <w:pPr>
        <w:ind w:left="5090" w:hanging="360"/>
      </w:pPr>
      <w:rPr>
        <w:rFonts w:ascii="Symbol" w:hAnsi="Symbol" w:hint="default"/>
      </w:rPr>
    </w:lvl>
    <w:lvl w:ilvl="7" w:tplc="10090003" w:tentative="1">
      <w:start w:val="1"/>
      <w:numFmt w:val="bullet"/>
      <w:lvlText w:val="o"/>
      <w:lvlJc w:val="left"/>
      <w:pPr>
        <w:ind w:left="5810" w:hanging="360"/>
      </w:pPr>
      <w:rPr>
        <w:rFonts w:ascii="Courier New" w:hAnsi="Courier New" w:cs="Courier New" w:hint="default"/>
      </w:rPr>
    </w:lvl>
    <w:lvl w:ilvl="8" w:tplc="10090005" w:tentative="1">
      <w:start w:val="1"/>
      <w:numFmt w:val="bullet"/>
      <w:lvlText w:val=""/>
      <w:lvlJc w:val="left"/>
      <w:pPr>
        <w:ind w:left="6530" w:hanging="360"/>
      </w:pPr>
      <w:rPr>
        <w:rFonts w:ascii="Wingdings" w:hAnsi="Wingdings" w:hint="default"/>
      </w:rPr>
    </w:lvl>
  </w:abstractNum>
  <w:abstractNum w:abstractNumId="2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226516"/>
    <w:multiLevelType w:val="hybridMultilevel"/>
    <w:tmpl w:val="7A4E7A50"/>
    <w:lvl w:ilvl="0" w:tplc="DFC886AA">
      <w:start w:val="1"/>
      <w:numFmt w:val="decimal"/>
      <w:lvlText w:val="Proposal %1"/>
      <w:lvlJc w:val="left"/>
      <w:pPr>
        <w:ind w:left="720" w:hanging="360"/>
      </w:pPr>
      <w:rPr>
        <w:rFont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CB0C4B"/>
    <w:multiLevelType w:val="hybridMultilevel"/>
    <w:tmpl w:val="B8169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04663818">
    <w:abstractNumId w:val="10"/>
  </w:num>
  <w:num w:numId="2" w16cid:durableId="206456521">
    <w:abstractNumId w:val="15"/>
  </w:num>
  <w:num w:numId="3" w16cid:durableId="2114860448">
    <w:abstractNumId w:val="1"/>
  </w:num>
  <w:num w:numId="4" w16cid:durableId="236524273">
    <w:abstractNumId w:val="16"/>
  </w:num>
  <w:num w:numId="5" w16cid:durableId="124935407">
    <w:abstractNumId w:val="19"/>
  </w:num>
  <w:num w:numId="6" w16cid:durableId="910846781">
    <w:abstractNumId w:val="22"/>
  </w:num>
  <w:num w:numId="7" w16cid:durableId="730082185">
    <w:abstractNumId w:val="21"/>
  </w:num>
  <w:num w:numId="8" w16cid:durableId="575479695">
    <w:abstractNumId w:val="12"/>
  </w:num>
  <w:num w:numId="9" w16cid:durableId="1112823213">
    <w:abstractNumId w:val="11"/>
  </w:num>
  <w:num w:numId="10" w16cid:durableId="614143105">
    <w:abstractNumId w:val="20"/>
  </w:num>
  <w:num w:numId="11" w16cid:durableId="1213073752">
    <w:abstractNumId w:val="8"/>
  </w:num>
  <w:num w:numId="12" w16cid:durableId="341251335">
    <w:abstractNumId w:val="23"/>
  </w:num>
  <w:num w:numId="13" w16cid:durableId="338388040">
    <w:abstractNumId w:val="28"/>
  </w:num>
  <w:num w:numId="14" w16cid:durableId="683022094">
    <w:abstractNumId w:val="2"/>
  </w:num>
  <w:num w:numId="15" w16cid:durableId="5983684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26"/>
  </w:num>
  <w:num w:numId="18" w16cid:durableId="1264847130">
    <w:abstractNumId w:val="25"/>
  </w:num>
  <w:num w:numId="19" w16cid:durableId="2016959231">
    <w:abstractNumId w:val="7"/>
  </w:num>
  <w:num w:numId="20" w16cid:durableId="569852441">
    <w:abstractNumId w:val="29"/>
  </w:num>
  <w:num w:numId="21" w16cid:durableId="2036536845">
    <w:abstractNumId w:val="4"/>
  </w:num>
  <w:num w:numId="22" w16cid:durableId="1744333351">
    <w:abstractNumId w:val="9"/>
  </w:num>
  <w:num w:numId="23" w16cid:durableId="380786808">
    <w:abstractNumId w:val="6"/>
  </w:num>
  <w:num w:numId="24" w16cid:durableId="333798144">
    <w:abstractNumId w:val="24"/>
  </w:num>
  <w:num w:numId="25" w16cid:durableId="1722166943">
    <w:abstractNumId w:val="13"/>
  </w:num>
  <w:num w:numId="26" w16cid:durableId="6889191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3134153">
    <w:abstractNumId w:val="3"/>
  </w:num>
  <w:num w:numId="28" w16cid:durableId="1501583255">
    <w:abstractNumId w:val="27"/>
  </w:num>
  <w:num w:numId="29" w16cid:durableId="803735080">
    <w:abstractNumId w:val="17"/>
  </w:num>
  <w:num w:numId="30" w16cid:durableId="1991445427">
    <w:abstractNumId w:val="14"/>
  </w:num>
  <w:num w:numId="31" w16cid:durableId="956645932">
    <w:abstractNumId w:val="18"/>
  </w:num>
  <w:num w:numId="32" w16cid:durableId="7926758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77"/>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6447"/>
    <w:rsid w:val="00007726"/>
    <w:rsid w:val="00007B7D"/>
    <w:rsid w:val="00007FAA"/>
    <w:rsid w:val="00010C8A"/>
    <w:rsid w:val="00011868"/>
    <w:rsid w:val="00011D48"/>
    <w:rsid w:val="0001203E"/>
    <w:rsid w:val="000123AF"/>
    <w:rsid w:val="000124EF"/>
    <w:rsid w:val="000129BD"/>
    <w:rsid w:val="00013A0A"/>
    <w:rsid w:val="00014511"/>
    <w:rsid w:val="000145D5"/>
    <w:rsid w:val="0001480C"/>
    <w:rsid w:val="00014AF6"/>
    <w:rsid w:val="000165A6"/>
    <w:rsid w:val="00016751"/>
    <w:rsid w:val="00016BEF"/>
    <w:rsid w:val="00016C19"/>
    <w:rsid w:val="00016FEB"/>
    <w:rsid w:val="000170EB"/>
    <w:rsid w:val="00017109"/>
    <w:rsid w:val="00017290"/>
    <w:rsid w:val="00017CEE"/>
    <w:rsid w:val="00020C56"/>
    <w:rsid w:val="00021202"/>
    <w:rsid w:val="00021214"/>
    <w:rsid w:val="000219BF"/>
    <w:rsid w:val="00021B8A"/>
    <w:rsid w:val="000225F5"/>
    <w:rsid w:val="00022935"/>
    <w:rsid w:val="00022CA0"/>
    <w:rsid w:val="00023326"/>
    <w:rsid w:val="00024197"/>
    <w:rsid w:val="000247E5"/>
    <w:rsid w:val="00024EE3"/>
    <w:rsid w:val="0002618E"/>
    <w:rsid w:val="000261F3"/>
    <w:rsid w:val="000262AB"/>
    <w:rsid w:val="00026ACC"/>
    <w:rsid w:val="00026AEA"/>
    <w:rsid w:val="00026B91"/>
    <w:rsid w:val="0002764B"/>
    <w:rsid w:val="00027659"/>
    <w:rsid w:val="00027953"/>
    <w:rsid w:val="00030025"/>
    <w:rsid w:val="00031075"/>
    <w:rsid w:val="00031614"/>
    <w:rsid w:val="0003171D"/>
    <w:rsid w:val="00031C1D"/>
    <w:rsid w:val="00031F00"/>
    <w:rsid w:val="00032107"/>
    <w:rsid w:val="00032BC9"/>
    <w:rsid w:val="0003426D"/>
    <w:rsid w:val="000344BA"/>
    <w:rsid w:val="00034983"/>
    <w:rsid w:val="0003529E"/>
    <w:rsid w:val="000359BA"/>
    <w:rsid w:val="00035C50"/>
    <w:rsid w:val="000361EE"/>
    <w:rsid w:val="00036B71"/>
    <w:rsid w:val="00036DBB"/>
    <w:rsid w:val="0003740A"/>
    <w:rsid w:val="0003759B"/>
    <w:rsid w:val="000401B2"/>
    <w:rsid w:val="0004032B"/>
    <w:rsid w:val="00041405"/>
    <w:rsid w:val="00041632"/>
    <w:rsid w:val="000417D6"/>
    <w:rsid w:val="00042135"/>
    <w:rsid w:val="00042572"/>
    <w:rsid w:val="000426F8"/>
    <w:rsid w:val="00042F5D"/>
    <w:rsid w:val="000446A8"/>
    <w:rsid w:val="00045475"/>
    <w:rsid w:val="000457A1"/>
    <w:rsid w:val="00045D2E"/>
    <w:rsid w:val="00045E0E"/>
    <w:rsid w:val="0004603A"/>
    <w:rsid w:val="00046472"/>
    <w:rsid w:val="00047741"/>
    <w:rsid w:val="000478CF"/>
    <w:rsid w:val="00047A80"/>
    <w:rsid w:val="00047F86"/>
    <w:rsid w:val="00050001"/>
    <w:rsid w:val="00050725"/>
    <w:rsid w:val="00050EA5"/>
    <w:rsid w:val="00050FD3"/>
    <w:rsid w:val="00050FF5"/>
    <w:rsid w:val="00051297"/>
    <w:rsid w:val="00051803"/>
    <w:rsid w:val="0005193A"/>
    <w:rsid w:val="00051A1A"/>
    <w:rsid w:val="00051BF9"/>
    <w:rsid w:val="00051E78"/>
    <w:rsid w:val="00052041"/>
    <w:rsid w:val="000521F5"/>
    <w:rsid w:val="0005314A"/>
    <w:rsid w:val="0005323C"/>
    <w:rsid w:val="0005326A"/>
    <w:rsid w:val="00053D8B"/>
    <w:rsid w:val="0005402F"/>
    <w:rsid w:val="00054189"/>
    <w:rsid w:val="000542B1"/>
    <w:rsid w:val="00054DF2"/>
    <w:rsid w:val="00055CED"/>
    <w:rsid w:val="000565C8"/>
    <w:rsid w:val="00056D1C"/>
    <w:rsid w:val="00057E56"/>
    <w:rsid w:val="00060C4C"/>
    <w:rsid w:val="00060C8E"/>
    <w:rsid w:val="00061829"/>
    <w:rsid w:val="000618E8"/>
    <w:rsid w:val="00062285"/>
    <w:rsid w:val="0006260C"/>
    <w:rsid w:val="0006266D"/>
    <w:rsid w:val="000627CB"/>
    <w:rsid w:val="00062DE4"/>
    <w:rsid w:val="00063134"/>
    <w:rsid w:val="0006389C"/>
    <w:rsid w:val="0006394D"/>
    <w:rsid w:val="00063DC3"/>
    <w:rsid w:val="00063FE0"/>
    <w:rsid w:val="00064881"/>
    <w:rsid w:val="00064EB0"/>
    <w:rsid w:val="00065031"/>
    <w:rsid w:val="00065506"/>
    <w:rsid w:val="000655A2"/>
    <w:rsid w:val="00065899"/>
    <w:rsid w:val="00066394"/>
    <w:rsid w:val="000672AE"/>
    <w:rsid w:val="00067838"/>
    <w:rsid w:val="000708AA"/>
    <w:rsid w:val="00070965"/>
    <w:rsid w:val="00070B5B"/>
    <w:rsid w:val="000713E7"/>
    <w:rsid w:val="00071544"/>
    <w:rsid w:val="00071959"/>
    <w:rsid w:val="0007205E"/>
    <w:rsid w:val="00072D1E"/>
    <w:rsid w:val="000734C4"/>
    <w:rsid w:val="000737D5"/>
    <w:rsid w:val="0007382E"/>
    <w:rsid w:val="00073CE3"/>
    <w:rsid w:val="00073EA6"/>
    <w:rsid w:val="0007415E"/>
    <w:rsid w:val="00074727"/>
    <w:rsid w:val="00074E3B"/>
    <w:rsid w:val="000752BE"/>
    <w:rsid w:val="00075831"/>
    <w:rsid w:val="000766AC"/>
    <w:rsid w:val="000766E1"/>
    <w:rsid w:val="0007690B"/>
    <w:rsid w:val="0007785C"/>
    <w:rsid w:val="00077FF6"/>
    <w:rsid w:val="0008037A"/>
    <w:rsid w:val="000804A6"/>
    <w:rsid w:val="0008055D"/>
    <w:rsid w:val="0008060D"/>
    <w:rsid w:val="00080D82"/>
    <w:rsid w:val="000814B1"/>
    <w:rsid w:val="00081692"/>
    <w:rsid w:val="00081A78"/>
    <w:rsid w:val="00081AED"/>
    <w:rsid w:val="000828E9"/>
    <w:rsid w:val="000829B5"/>
    <w:rsid w:val="00082C46"/>
    <w:rsid w:val="000830BC"/>
    <w:rsid w:val="00083376"/>
    <w:rsid w:val="00083573"/>
    <w:rsid w:val="000835E1"/>
    <w:rsid w:val="00083CA2"/>
    <w:rsid w:val="00083EFD"/>
    <w:rsid w:val="0008400F"/>
    <w:rsid w:val="000844F9"/>
    <w:rsid w:val="00084585"/>
    <w:rsid w:val="000854EE"/>
    <w:rsid w:val="00085A0E"/>
    <w:rsid w:val="0008631E"/>
    <w:rsid w:val="000866CA"/>
    <w:rsid w:val="000868B0"/>
    <w:rsid w:val="00087548"/>
    <w:rsid w:val="00087DCB"/>
    <w:rsid w:val="00087E8F"/>
    <w:rsid w:val="00090181"/>
    <w:rsid w:val="0009036E"/>
    <w:rsid w:val="00090794"/>
    <w:rsid w:val="000907B9"/>
    <w:rsid w:val="00090E03"/>
    <w:rsid w:val="0009106F"/>
    <w:rsid w:val="00091942"/>
    <w:rsid w:val="00092EEB"/>
    <w:rsid w:val="000931F8"/>
    <w:rsid w:val="00093D28"/>
    <w:rsid w:val="00093E7E"/>
    <w:rsid w:val="0009420C"/>
    <w:rsid w:val="00094CA1"/>
    <w:rsid w:val="00094D25"/>
    <w:rsid w:val="00094DF1"/>
    <w:rsid w:val="00095486"/>
    <w:rsid w:val="0009576B"/>
    <w:rsid w:val="00095A14"/>
    <w:rsid w:val="00095D9B"/>
    <w:rsid w:val="00096688"/>
    <w:rsid w:val="0009688D"/>
    <w:rsid w:val="00097027"/>
    <w:rsid w:val="00097F7B"/>
    <w:rsid w:val="000A010B"/>
    <w:rsid w:val="000A085A"/>
    <w:rsid w:val="000A09FB"/>
    <w:rsid w:val="000A0AA1"/>
    <w:rsid w:val="000A1778"/>
    <w:rsid w:val="000A177C"/>
    <w:rsid w:val="000A1830"/>
    <w:rsid w:val="000A1A50"/>
    <w:rsid w:val="000A296F"/>
    <w:rsid w:val="000A300F"/>
    <w:rsid w:val="000A4121"/>
    <w:rsid w:val="000A4AA3"/>
    <w:rsid w:val="000A4E6D"/>
    <w:rsid w:val="000A550E"/>
    <w:rsid w:val="000A56F4"/>
    <w:rsid w:val="000A671F"/>
    <w:rsid w:val="000A74CC"/>
    <w:rsid w:val="000A756D"/>
    <w:rsid w:val="000A79D9"/>
    <w:rsid w:val="000A7B1E"/>
    <w:rsid w:val="000B0831"/>
    <w:rsid w:val="000B0960"/>
    <w:rsid w:val="000B09D5"/>
    <w:rsid w:val="000B0AF1"/>
    <w:rsid w:val="000B1A55"/>
    <w:rsid w:val="000B20BB"/>
    <w:rsid w:val="000B20D1"/>
    <w:rsid w:val="000B2504"/>
    <w:rsid w:val="000B2C82"/>
    <w:rsid w:val="000B2EF6"/>
    <w:rsid w:val="000B2FA6"/>
    <w:rsid w:val="000B4457"/>
    <w:rsid w:val="000B4553"/>
    <w:rsid w:val="000B4AA0"/>
    <w:rsid w:val="000B5359"/>
    <w:rsid w:val="000B53D2"/>
    <w:rsid w:val="000B53EC"/>
    <w:rsid w:val="000B577D"/>
    <w:rsid w:val="000B57AE"/>
    <w:rsid w:val="000B5DC8"/>
    <w:rsid w:val="000B6036"/>
    <w:rsid w:val="000B613C"/>
    <w:rsid w:val="000B658D"/>
    <w:rsid w:val="000B6BF1"/>
    <w:rsid w:val="000B6F25"/>
    <w:rsid w:val="000B6F36"/>
    <w:rsid w:val="000B6F76"/>
    <w:rsid w:val="000B7213"/>
    <w:rsid w:val="000B743F"/>
    <w:rsid w:val="000C06BA"/>
    <w:rsid w:val="000C0A5D"/>
    <w:rsid w:val="000C108D"/>
    <w:rsid w:val="000C1F17"/>
    <w:rsid w:val="000C238B"/>
    <w:rsid w:val="000C2553"/>
    <w:rsid w:val="000C2740"/>
    <w:rsid w:val="000C2FCF"/>
    <w:rsid w:val="000C3039"/>
    <w:rsid w:val="000C38C3"/>
    <w:rsid w:val="000C4549"/>
    <w:rsid w:val="000C4E8B"/>
    <w:rsid w:val="000C5AF7"/>
    <w:rsid w:val="000C6F34"/>
    <w:rsid w:val="000C7379"/>
    <w:rsid w:val="000D08D2"/>
    <w:rsid w:val="000D09FD"/>
    <w:rsid w:val="000D19DE"/>
    <w:rsid w:val="000D22DD"/>
    <w:rsid w:val="000D234B"/>
    <w:rsid w:val="000D26F2"/>
    <w:rsid w:val="000D2706"/>
    <w:rsid w:val="000D2D31"/>
    <w:rsid w:val="000D2DDA"/>
    <w:rsid w:val="000D2ED4"/>
    <w:rsid w:val="000D3373"/>
    <w:rsid w:val="000D37AA"/>
    <w:rsid w:val="000D3EFF"/>
    <w:rsid w:val="000D44FB"/>
    <w:rsid w:val="000D574B"/>
    <w:rsid w:val="000D5E1F"/>
    <w:rsid w:val="000D6467"/>
    <w:rsid w:val="000D6CFC"/>
    <w:rsid w:val="000D6E50"/>
    <w:rsid w:val="000D7153"/>
    <w:rsid w:val="000D7713"/>
    <w:rsid w:val="000D7938"/>
    <w:rsid w:val="000D7C76"/>
    <w:rsid w:val="000D7DE9"/>
    <w:rsid w:val="000D7EC7"/>
    <w:rsid w:val="000E0F10"/>
    <w:rsid w:val="000E1568"/>
    <w:rsid w:val="000E1919"/>
    <w:rsid w:val="000E1936"/>
    <w:rsid w:val="000E1CBB"/>
    <w:rsid w:val="000E2901"/>
    <w:rsid w:val="000E2EB7"/>
    <w:rsid w:val="000E313A"/>
    <w:rsid w:val="000E320C"/>
    <w:rsid w:val="000E36CA"/>
    <w:rsid w:val="000E3CEF"/>
    <w:rsid w:val="000E4F61"/>
    <w:rsid w:val="000E537B"/>
    <w:rsid w:val="000E54F8"/>
    <w:rsid w:val="000E558C"/>
    <w:rsid w:val="000E558F"/>
    <w:rsid w:val="000E57D0"/>
    <w:rsid w:val="000E5D86"/>
    <w:rsid w:val="000E60FC"/>
    <w:rsid w:val="000E622F"/>
    <w:rsid w:val="000E672B"/>
    <w:rsid w:val="000E76A5"/>
    <w:rsid w:val="000E7858"/>
    <w:rsid w:val="000F04FC"/>
    <w:rsid w:val="000F06FA"/>
    <w:rsid w:val="000F08E9"/>
    <w:rsid w:val="000F0F7B"/>
    <w:rsid w:val="000F111D"/>
    <w:rsid w:val="000F14A0"/>
    <w:rsid w:val="000F169B"/>
    <w:rsid w:val="000F3315"/>
    <w:rsid w:val="000F39CA"/>
    <w:rsid w:val="000F43F5"/>
    <w:rsid w:val="000F45A3"/>
    <w:rsid w:val="000F49D4"/>
    <w:rsid w:val="000F4DD6"/>
    <w:rsid w:val="000F50E9"/>
    <w:rsid w:val="000F5368"/>
    <w:rsid w:val="000F5D66"/>
    <w:rsid w:val="00100045"/>
    <w:rsid w:val="00100674"/>
    <w:rsid w:val="001012BE"/>
    <w:rsid w:val="001019C7"/>
    <w:rsid w:val="0010210C"/>
    <w:rsid w:val="00102276"/>
    <w:rsid w:val="00102373"/>
    <w:rsid w:val="00102532"/>
    <w:rsid w:val="00102BD5"/>
    <w:rsid w:val="00102D48"/>
    <w:rsid w:val="00102EC4"/>
    <w:rsid w:val="001030DA"/>
    <w:rsid w:val="00103834"/>
    <w:rsid w:val="001041C7"/>
    <w:rsid w:val="00104AEB"/>
    <w:rsid w:val="00104D95"/>
    <w:rsid w:val="00105CB6"/>
    <w:rsid w:val="001060E2"/>
    <w:rsid w:val="001064AC"/>
    <w:rsid w:val="001069E5"/>
    <w:rsid w:val="00106B63"/>
    <w:rsid w:val="0010753B"/>
    <w:rsid w:val="00107839"/>
    <w:rsid w:val="00107927"/>
    <w:rsid w:val="00107F88"/>
    <w:rsid w:val="00110983"/>
    <w:rsid w:val="00110E26"/>
    <w:rsid w:val="00110F7D"/>
    <w:rsid w:val="00111321"/>
    <w:rsid w:val="00111DC3"/>
    <w:rsid w:val="00111FE5"/>
    <w:rsid w:val="001120CE"/>
    <w:rsid w:val="00112430"/>
    <w:rsid w:val="00112570"/>
    <w:rsid w:val="001128E7"/>
    <w:rsid w:val="00112A6D"/>
    <w:rsid w:val="0011358D"/>
    <w:rsid w:val="0011397E"/>
    <w:rsid w:val="00114BBD"/>
    <w:rsid w:val="00114FCF"/>
    <w:rsid w:val="00115992"/>
    <w:rsid w:val="0011636D"/>
    <w:rsid w:val="00116643"/>
    <w:rsid w:val="0011784A"/>
    <w:rsid w:val="00117BD6"/>
    <w:rsid w:val="00117E5B"/>
    <w:rsid w:val="00117E7D"/>
    <w:rsid w:val="001206C2"/>
    <w:rsid w:val="00121290"/>
    <w:rsid w:val="00121978"/>
    <w:rsid w:val="00121A8C"/>
    <w:rsid w:val="00121D80"/>
    <w:rsid w:val="00122413"/>
    <w:rsid w:val="00122880"/>
    <w:rsid w:val="0012302D"/>
    <w:rsid w:val="00123199"/>
    <w:rsid w:val="00123422"/>
    <w:rsid w:val="00123B5B"/>
    <w:rsid w:val="00123BA0"/>
    <w:rsid w:val="00123D39"/>
    <w:rsid w:val="00123EFA"/>
    <w:rsid w:val="0012444F"/>
    <w:rsid w:val="00124981"/>
    <w:rsid w:val="00124B56"/>
    <w:rsid w:val="00124B6A"/>
    <w:rsid w:val="001253ED"/>
    <w:rsid w:val="0012681A"/>
    <w:rsid w:val="00126E04"/>
    <w:rsid w:val="00127DAC"/>
    <w:rsid w:val="001303A7"/>
    <w:rsid w:val="00130462"/>
    <w:rsid w:val="001304C2"/>
    <w:rsid w:val="00130F26"/>
    <w:rsid w:val="00130F38"/>
    <w:rsid w:val="001311A7"/>
    <w:rsid w:val="001312D5"/>
    <w:rsid w:val="00131891"/>
    <w:rsid w:val="00131F36"/>
    <w:rsid w:val="001323B7"/>
    <w:rsid w:val="00133354"/>
    <w:rsid w:val="00133E6F"/>
    <w:rsid w:val="001346E6"/>
    <w:rsid w:val="00135713"/>
    <w:rsid w:val="00135B3E"/>
    <w:rsid w:val="00136000"/>
    <w:rsid w:val="00136380"/>
    <w:rsid w:val="00136531"/>
    <w:rsid w:val="00136C91"/>
    <w:rsid w:val="00136D4C"/>
    <w:rsid w:val="001376E3"/>
    <w:rsid w:val="0014025E"/>
    <w:rsid w:val="0014229B"/>
    <w:rsid w:val="00142538"/>
    <w:rsid w:val="00142642"/>
    <w:rsid w:val="00142703"/>
    <w:rsid w:val="0014272D"/>
    <w:rsid w:val="00142BB9"/>
    <w:rsid w:val="00142BF3"/>
    <w:rsid w:val="00143B82"/>
    <w:rsid w:val="00143EB6"/>
    <w:rsid w:val="0014414E"/>
    <w:rsid w:val="00144F96"/>
    <w:rsid w:val="0014503F"/>
    <w:rsid w:val="00145A99"/>
    <w:rsid w:val="00145B83"/>
    <w:rsid w:val="0014647A"/>
    <w:rsid w:val="001464B5"/>
    <w:rsid w:val="00146CF4"/>
    <w:rsid w:val="00146EE4"/>
    <w:rsid w:val="001471CF"/>
    <w:rsid w:val="001472FB"/>
    <w:rsid w:val="00147DEC"/>
    <w:rsid w:val="001504C2"/>
    <w:rsid w:val="00150535"/>
    <w:rsid w:val="00150622"/>
    <w:rsid w:val="00150826"/>
    <w:rsid w:val="00150DD4"/>
    <w:rsid w:val="00150F06"/>
    <w:rsid w:val="00151789"/>
    <w:rsid w:val="00151EAC"/>
    <w:rsid w:val="00152369"/>
    <w:rsid w:val="00152F37"/>
    <w:rsid w:val="00153075"/>
    <w:rsid w:val="0015339D"/>
    <w:rsid w:val="00153528"/>
    <w:rsid w:val="00154256"/>
    <w:rsid w:val="00154892"/>
    <w:rsid w:val="00154E68"/>
    <w:rsid w:val="0015529A"/>
    <w:rsid w:val="001561DB"/>
    <w:rsid w:val="00156F24"/>
    <w:rsid w:val="0015741B"/>
    <w:rsid w:val="00157BB8"/>
    <w:rsid w:val="00157DE9"/>
    <w:rsid w:val="001600DC"/>
    <w:rsid w:val="00160F2C"/>
    <w:rsid w:val="00160FBE"/>
    <w:rsid w:val="001613C2"/>
    <w:rsid w:val="001618B4"/>
    <w:rsid w:val="00161C30"/>
    <w:rsid w:val="00162548"/>
    <w:rsid w:val="001625B4"/>
    <w:rsid w:val="0016360B"/>
    <w:rsid w:val="00163BDE"/>
    <w:rsid w:val="00163CD8"/>
    <w:rsid w:val="0016525E"/>
    <w:rsid w:val="0016555E"/>
    <w:rsid w:val="00165BFB"/>
    <w:rsid w:val="001662FF"/>
    <w:rsid w:val="00166DAF"/>
    <w:rsid w:val="0017017B"/>
    <w:rsid w:val="00170F2E"/>
    <w:rsid w:val="00171150"/>
    <w:rsid w:val="00171714"/>
    <w:rsid w:val="00172183"/>
    <w:rsid w:val="00172525"/>
    <w:rsid w:val="001725E1"/>
    <w:rsid w:val="0017278E"/>
    <w:rsid w:val="00172B21"/>
    <w:rsid w:val="00172C2D"/>
    <w:rsid w:val="00173250"/>
    <w:rsid w:val="00173351"/>
    <w:rsid w:val="001733CC"/>
    <w:rsid w:val="001734B7"/>
    <w:rsid w:val="001749D7"/>
    <w:rsid w:val="00174CE9"/>
    <w:rsid w:val="001751AB"/>
    <w:rsid w:val="00175369"/>
    <w:rsid w:val="00175595"/>
    <w:rsid w:val="00175A3F"/>
    <w:rsid w:val="00175D38"/>
    <w:rsid w:val="00176482"/>
    <w:rsid w:val="00176B0D"/>
    <w:rsid w:val="00176D11"/>
    <w:rsid w:val="00177302"/>
    <w:rsid w:val="00177E33"/>
    <w:rsid w:val="00177F9E"/>
    <w:rsid w:val="00180414"/>
    <w:rsid w:val="0018073D"/>
    <w:rsid w:val="00180864"/>
    <w:rsid w:val="00180B81"/>
    <w:rsid w:val="00180E09"/>
    <w:rsid w:val="00181225"/>
    <w:rsid w:val="00181B5A"/>
    <w:rsid w:val="00181C30"/>
    <w:rsid w:val="00181E30"/>
    <w:rsid w:val="00182578"/>
    <w:rsid w:val="00182730"/>
    <w:rsid w:val="00183A77"/>
    <w:rsid w:val="00183D4C"/>
    <w:rsid w:val="00183F6D"/>
    <w:rsid w:val="00184074"/>
    <w:rsid w:val="001849C6"/>
    <w:rsid w:val="001850E3"/>
    <w:rsid w:val="00185216"/>
    <w:rsid w:val="00185323"/>
    <w:rsid w:val="0018534C"/>
    <w:rsid w:val="0018670E"/>
    <w:rsid w:val="00186812"/>
    <w:rsid w:val="00186CAA"/>
    <w:rsid w:val="00186E75"/>
    <w:rsid w:val="00187862"/>
    <w:rsid w:val="00187E1D"/>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9B6"/>
    <w:rsid w:val="00195A10"/>
    <w:rsid w:val="00195E69"/>
    <w:rsid w:val="0019627A"/>
    <w:rsid w:val="00197259"/>
    <w:rsid w:val="0019735D"/>
    <w:rsid w:val="001A01E6"/>
    <w:rsid w:val="001A033F"/>
    <w:rsid w:val="001A047E"/>
    <w:rsid w:val="001A065F"/>
    <w:rsid w:val="001A07BC"/>
    <w:rsid w:val="001A08AA"/>
    <w:rsid w:val="001A092A"/>
    <w:rsid w:val="001A1782"/>
    <w:rsid w:val="001A1B97"/>
    <w:rsid w:val="001A1EC8"/>
    <w:rsid w:val="001A2419"/>
    <w:rsid w:val="001A2FDB"/>
    <w:rsid w:val="001A30DE"/>
    <w:rsid w:val="001A341D"/>
    <w:rsid w:val="001A359A"/>
    <w:rsid w:val="001A37CD"/>
    <w:rsid w:val="001A3B22"/>
    <w:rsid w:val="001A3EF9"/>
    <w:rsid w:val="001A45A2"/>
    <w:rsid w:val="001A4CF8"/>
    <w:rsid w:val="001A5532"/>
    <w:rsid w:val="001A5669"/>
    <w:rsid w:val="001A59CB"/>
    <w:rsid w:val="001A5B6C"/>
    <w:rsid w:val="001A6DCA"/>
    <w:rsid w:val="001A75A2"/>
    <w:rsid w:val="001A779A"/>
    <w:rsid w:val="001A7F3F"/>
    <w:rsid w:val="001A7FA6"/>
    <w:rsid w:val="001A7FBC"/>
    <w:rsid w:val="001B055F"/>
    <w:rsid w:val="001B0E7A"/>
    <w:rsid w:val="001B0EBF"/>
    <w:rsid w:val="001B1005"/>
    <w:rsid w:val="001B17AD"/>
    <w:rsid w:val="001B2C4C"/>
    <w:rsid w:val="001B3517"/>
    <w:rsid w:val="001B3702"/>
    <w:rsid w:val="001B3D07"/>
    <w:rsid w:val="001B474C"/>
    <w:rsid w:val="001B479E"/>
    <w:rsid w:val="001B4992"/>
    <w:rsid w:val="001B4B91"/>
    <w:rsid w:val="001B4C55"/>
    <w:rsid w:val="001B4DB0"/>
    <w:rsid w:val="001B4DE7"/>
    <w:rsid w:val="001B4F8F"/>
    <w:rsid w:val="001B5065"/>
    <w:rsid w:val="001B55D3"/>
    <w:rsid w:val="001B5DB0"/>
    <w:rsid w:val="001B63DB"/>
    <w:rsid w:val="001B679A"/>
    <w:rsid w:val="001B6945"/>
    <w:rsid w:val="001B708C"/>
    <w:rsid w:val="001B78C4"/>
    <w:rsid w:val="001B7991"/>
    <w:rsid w:val="001B7A63"/>
    <w:rsid w:val="001C0330"/>
    <w:rsid w:val="001C05F2"/>
    <w:rsid w:val="001C05F5"/>
    <w:rsid w:val="001C0659"/>
    <w:rsid w:val="001C1014"/>
    <w:rsid w:val="001C1409"/>
    <w:rsid w:val="001C142F"/>
    <w:rsid w:val="001C2715"/>
    <w:rsid w:val="001C2AE6"/>
    <w:rsid w:val="001C2D88"/>
    <w:rsid w:val="001C2DA6"/>
    <w:rsid w:val="001C2EDB"/>
    <w:rsid w:val="001C32FF"/>
    <w:rsid w:val="001C41EE"/>
    <w:rsid w:val="001C4371"/>
    <w:rsid w:val="001C47BA"/>
    <w:rsid w:val="001C486F"/>
    <w:rsid w:val="001C4A89"/>
    <w:rsid w:val="001C4C93"/>
    <w:rsid w:val="001C4E7C"/>
    <w:rsid w:val="001C5074"/>
    <w:rsid w:val="001C5C8C"/>
    <w:rsid w:val="001C5E00"/>
    <w:rsid w:val="001C5E10"/>
    <w:rsid w:val="001C6177"/>
    <w:rsid w:val="001C634D"/>
    <w:rsid w:val="001C6640"/>
    <w:rsid w:val="001C6700"/>
    <w:rsid w:val="001C6D7E"/>
    <w:rsid w:val="001C6FC6"/>
    <w:rsid w:val="001C78DE"/>
    <w:rsid w:val="001D0363"/>
    <w:rsid w:val="001D0AF2"/>
    <w:rsid w:val="001D12B4"/>
    <w:rsid w:val="001D149F"/>
    <w:rsid w:val="001D16EA"/>
    <w:rsid w:val="001D1B07"/>
    <w:rsid w:val="001D1DF7"/>
    <w:rsid w:val="001D1F6E"/>
    <w:rsid w:val="001D2EC4"/>
    <w:rsid w:val="001D3BFE"/>
    <w:rsid w:val="001D404E"/>
    <w:rsid w:val="001D426B"/>
    <w:rsid w:val="001D42E9"/>
    <w:rsid w:val="001D45DD"/>
    <w:rsid w:val="001D4624"/>
    <w:rsid w:val="001D4C46"/>
    <w:rsid w:val="001D66A0"/>
    <w:rsid w:val="001D6D16"/>
    <w:rsid w:val="001D7977"/>
    <w:rsid w:val="001D7D94"/>
    <w:rsid w:val="001E0A28"/>
    <w:rsid w:val="001E0EA5"/>
    <w:rsid w:val="001E135B"/>
    <w:rsid w:val="001E1595"/>
    <w:rsid w:val="001E177F"/>
    <w:rsid w:val="001E20EF"/>
    <w:rsid w:val="001E2325"/>
    <w:rsid w:val="001E29A1"/>
    <w:rsid w:val="001E4218"/>
    <w:rsid w:val="001E4B26"/>
    <w:rsid w:val="001E5332"/>
    <w:rsid w:val="001E59E1"/>
    <w:rsid w:val="001E60CB"/>
    <w:rsid w:val="001E6861"/>
    <w:rsid w:val="001E691D"/>
    <w:rsid w:val="001E6AC0"/>
    <w:rsid w:val="001E6C4D"/>
    <w:rsid w:val="001E706C"/>
    <w:rsid w:val="001E730C"/>
    <w:rsid w:val="001E73BD"/>
    <w:rsid w:val="001E7B90"/>
    <w:rsid w:val="001E7EAA"/>
    <w:rsid w:val="001F0499"/>
    <w:rsid w:val="001F0B20"/>
    <w:rsid w:val="001F0C2C"/>
    <w:rsid w:val="001F142C"/>
    <w:rsid w:val="001F169A"/>
    <w:rsid w:val="001F1762"/>
    <w:rsid w:val="001F1B6E"/>
    <w:rsid w:val="001F1EA1"/>
    <w:rsid w:val="001F2285"/>
    <w:rsid w:val="001F24A0"/>
    <w:rsid w:val="001F371C"/>
    <w:rsid w:val="001F38AE"/>
    <w:rsid w:val="001F3B5B"/>
    <w:rsid w:val="001F3C23"/>
    <w:rsid w:val="001F4141"/>
    <w:rsid w:val="001F499B"/>
    <w:rsid w:val="001F59B4"/>
    <w:rsid w:val="001F7301"/>
    <w:rsid w:val="001F7392"/>
    <w:rsid w:val="001F776F"/>
    <w:rsid w:val="002004E5"/>
    <w:rsid w:val="00200A62"/>
    <w:rsid w:val="00202547"/>
    <w:rsid w:val="00202EA9"/>
    <w:rsid w:val="00203740"/>
    <w:rsid w:val="0020401E"/>
    <w:rsid w:val="0020403D"/>
    <w:rsid w:val="002043B8"/>
    <w:rsid w:val="0020474B"/>
    <w:rsid w:val="0020481D"/>
    <w:rsid w:val="00205287"/>
    <w:rsid w:val="00205315"/>
    <w:rsid w:val="00205BCF"/>
    <w:rsid w:val="00205E6D"/>
    <w:rsid w:val="00206456"/>
    <w:rsid w:val="00207D18"/>
    <w:rsid w:val="002100C7"/>
    <w:rsid w:val="00210EEB"/>
    <w:rsid w:val="002119E9"/>
    <w:rsid w:val="0021294C"/>
    <w:rsid w:val="00212CA0"/>
    <w:rsid w:val="002134D9"/>
    <w:rsid w:val="00213745"/>
    <w:rsid w:val="002138EA"/>
    <w:rsid w:val="002139EA"/>
    <w:rsid w:val="002139F7"/>
    <w:rsid w:val="00213F84"/>
    <w:rsid w:val="00214191"/>
    <w:rsid w:val="002145B0"/>
    <w:rsid w:val="00214997"/>
    <w:rsid w:val="00214CCD"/>
    <w:rsid w:val="00214E55"/>
    <w:rsid w:val="00214FBD"/>
    <w:rsid w:val="00215625"/>
    <w:rsid w:val="0021692A"/>
    <w:rsid w:val="00217592"/>
    <w:rsid w:val="002179CE"/>
    <w:rsid w:val="00217E51"/>
    <w:rsid w:val="0022045C"/>
    <w:rsid w:val="00220D6A"/>
    <w:rsid w:val="0022176A"/>
    <w:rsid w:val="00221C1B"/>
    <w:rsid w:val="00221E08"/>
    <w:rsid w:val="00222897"/>
    <w:rsid w:val="00222B0C"/>
    <w:rsid w:val="002232E4"/>
    <w:rsid w:val="002239CB"/>
    <w:rsid w:val="00223BC6"/>
    <w:rsid w:val="00223F0F"/>
    <w:rsid w:val="00224672"/>
    <w:rsid w:val="0022495F"/>
    <w:rsid w:val="002252A8"/>
    <w:rsid w:val="002256EA"/>
    <w:rsid w:val="002258F3"/>
    <w:rsid w:val="00225C18"/>
    <w:rsid w:val="00225F5D"/>
    <w:rsid w:val="0022694D"/>
    <w:rsid w:val="00226EA1"/>
    <w:rsid w:val="00227143"/>
    <w:rsid w:val="00227342"/>
    <w:rsid w:val="0022772D"/>
    <w:rsid w:val="00227739"/>
    <w:rsid w:val="00227943"/>
    <w:rsid w:val="00227944"/>
    <w:rsid w:val="00227CA1"/>
    <w:rsid w:val="002309D1"/>
    <w:rsid w:val="00230C1B"/>
    <w:rsid w:val="00231635"/>
    <w:rsid w:val="002323D9"/>
    <w:rsid w:val="00232D59"/>
    <w:rsid w:val="00232FF0"/>
    <w:rsid w:val="002330D4"/>
    <w:rsid w:val="0023471F"/>
    <w:rsid w:val="00234AA5"/>
    <w:rsid w:val="00234BDF"/>
    <w:rsid w:val="00235394"/>
    <w:rsid w:val="00235577"/>
    <w:rsid w:val="002359C1"/>
    <w:rsid w:val="002371B2"/>
    <w:rsid w:val="002373DB"/>
    <w:rsid w:val="002375D9"/>
    <w:rsid w:val="00237AD4"/>
    <w:rsid w:val="00237BE5"/>
    <w:rsid w:val="00237F3E"/>
    <w:rsid w:val="0024059C"/>
    <w:rsid w:val="00240DDA"/>
    <w:rsid w:val="002435CA"/>
    <w:rsid w:val="002439F3"/>
    <w:rsid w:val="00244439"/>
    <w:rsid w:val="0024469F"/>
    <w:rsid w:val="0024573B"/>
    <w:rsid w:val="00246557"/>
    <w:rsid w:val="00247147"/>
    <w:rsid w:val="002479EC"/>
    <w:rsid w:val="00247ACE"/>
    <w:rsid w:val="002501F8"/>
    <w:rsid w:val="00250265"/>
    <w:rsid w:val="00250B5B"/>
    <w:rsid w:val="00251720"/>
    <w:rsid w:val="00251955"/>
    <w:rsid w:val="00251ECD"/>
    <w:rsid w:val="00252B8B"/>
    <w:rsid w:val="00252DB8"/>
    <w:rsid w:val="00253791"/>
    <w:rsid w:val="002537BC"/>
    <w:rsid w:val="00253D5B"/>
    <w:rsid w:val="00253E0C"/>
    <w:rsid w:val="0025412C"/>
    <w:rsid w:val="00254CBB"/>
    <w:rsid w:val="00255C58"/>
    <w:rsid w:val="002562DF"/>
    <w:rsid w:val="0025634B"/>
    <w:rsid w:val="00256576"/>
    <w:rsid w:val="00256B34"/>
    <w:rsid w:val="00256D0C"/>
    <w:rsid w:val="00257009"/>
    <w:rsid w:val="00257881"/>
    <w:rsid w:val="0025794A"/>
    <w:rsid w:val="00257CE6"/>
    <w:rsid w:val="00257F8F"/>
    <w:rsid w:val="00260162"/>
    <w:rsid w:val="0026092D"/>
    <w:rsid w:val="00260EC7"/>
    <w:rsid w:val="00260FBC"/>
    <w:rsid w:val="00261532"/>
    <w:rsid w:val="00261539"/>
    <w:rsid w:val="0026179F"/>
    <w:rsid w:val="00261D27"/>
    <w:rsid w:val="002620C5"/>
    <w:rsid w:val="00262171"/>
    <w:rsid w:val="002621F4"/>
    <w:rsid w:val="002622E7"/>
    <w:rsid w:val="00262780"/>
    <w:rsid w:val="00263048"/>
    <w:rsid w:val="002637F8"/>
    <w:rsid w:val="00264276"/>
    <w:rsid w:val="00264C1C"/>
    <w:rsid w:val="00264FEE"/>
    <w:rsid w:val="0026572F"/>
    <w:rsid w:val="00265C63"/>
    <w:rsid w:val="002666AE"/>
    <w:rsid w:val="00266D2E"/>
    <w:rsid w:val="002673E1"/>
    <w:rsid w:val="00267650"/>
    <w:rsid w:val="00267A83"/>
    <w:rsid w:val="00267BB5"/>
    <w:rsid w:val="00270464"/>
    <w:rsid w:val="00270759"/>
    <w:rsid w:val="00271189"/>
    <w:rsid w:val="002714A9"/>
    <w:rsid w:val="00271E31"/>
    <w:rsid w:val="002723EE"/>
    <w:rsid w:val="00272943"/>
    <w:rsid w:val="00272AD6"/>
    <w:rsid w:val="00272D92"/>
    <w:rsid w:val="002739F2"/>
    <w:rsid w:val="00273D7C"/>
    <w:rsid w:val="002746DD"/>
    <w:rsid w:val="00274AE3"/>
    <w:rsid w:val="00274C5E"/>
    <w:rsid w:val="00274E1A"/>
    <w:rsid w:val="00274E25"/>
    <w:rsid w:val="00275088"/>
    <w:rsid w:val="0027593A"/>
    <w:rsid w:val="002760E1"/>
    <w:rsid w:val="002763EF"/>
    <w:rsid w:val="00276656"/>
    <w:rsid w:val="00276AE0"/>
    <w:rsid w:val="00277539"/>
    <w:rsid w:val="002775B1"/>
    <w:rsid w:val="002775B9"/>
    <w:rsid w:val="0027769D"/>
    <w:rsid w:val="00277DDD"/>
    <w:rsid w:val="00277EE7"/>
    <w:rsid w:val="002806D9"/>
    <w:rsid w:val="00280734"/>
    <w:rsid w:val="00280C8D"/>
    <w:rsid w:val="002811C4"/>
    <w:rsid w:val="002811D4"/>
    <w:rsid w:val="00281578"/>
    <w:rsid w:val="002818AC"/>
    <w:rsid w:val="0028191B"/>
    <w:rsid w:val="00281EBE"/>
    <w:rsid w:val="00282213"/>
    <w:rsid w:val="0028321E"/>
    <w:rsid w:val="0028353B"/>
    <w:rsid w:val="00284016"/>
    <w:rsid w:val="002841D9"/>
    <w:rsid w:val="0028450C"/>
    <w:rsid w:val="00284ACC"/>
    <w:rsid w:val="00285502"/>
    <w:rsid w:val="00285828"/>
    <w:rsid w:val="002858BF"/>
    <w:rsid w:val="00285D15"/>
    <w:rsid w:val="00286096"/>
    <w:rsid w:val="0028652C"/>
    <w:rsid w:val="00286C88"/>
    <w:rsid w:val="00286CF7"/>
    <w:rsid w:val="00286E19"/>
    <w:rsid w:val="00290112"/>
    <w:rsid w:val="00290B6C"/>
    <w:rsid w:val="0029151D"/>
    <w:rsid w:val="0029181C"/>
    <w:rsid w:val="00292245"/>
    <w:rsid w:val="002923D5"/>
    <w:rsid w:val="00293201"/>
    <w:rsid w:val="002939AF"/>
    <w:rsid w:val="00294491"/>
    <w:rsid w:val="00294BDE"/>
    <w:rsid w:val="002953D1"/>
    <w:rsid w:val="00295668"/>
    <w:rsid w:val="00295C8D"/>
    <w:rsid w:val="00295F5A"/>
    <w:rsid w:val="002962F8"/>
    <w:rsid w:val="0029634E"/>
    <w:rsid w:val="00296350"/>
    <w:rsid w:val="0029655A"/>
    <w:rsid w:val="0029664A"/>
    <w:rsid w:val="00296684"/>
    <w:rsid w:val="0029671A"/>
    <w:rsid w:val="00296795"/>
    <w:rsid w:val="0029684F"/>
    <w:rsid w:val="00296942"/>
    <w:rsid w:val="00296BE0"/>
    <w:rsid w:val="002974EB"/>
    <w:rsid w:val="00297964"/>
    <w:rsid w:val="00297CBA"/>
    <w:rsid w:val="002A005C"/>
    <w:rsid w:val="002A034B"/>
    <w:rsid w:val="002A039D"/>
    <w:rsid w:val="002A0C90"/>
    <w:rsid w:val="002A0CED"/>
    <w:rsid w:val="002A0EDF"/>
    <w:rsid w:val="002A0FBA"/>
    <w:rsid w:val="002A1339"/>
    <w:rsid w:val="002A1356"/>
    <w:rsid w:val="002A17B3"/>
    <w:rsid w:val="002A1A8C"/>
    <w:rsid w:val="002A2520"/>
    <w:rsid w:val="002A3834"/>
    <w:rsid w:val="002A3FAC"/>
    <w:rsid w:val="002A4CD0"/>
    <w:rsid w:val="002A4F0A"/>
    <w:rsid w:val="002A5195"/>
    <w:rsid w:val="002A5719"/>
    <w:rsid w:val="002A5C89"/>
    <w:rsid w:val="002A7307"/>
    <w:rsid w:val="002A7568"/>
    <w:rsid w:val="002A7B79"/>
    <w:rsid w:val="002A7D8F"/>
    <w:rsid w:val="002A7DA6"/>
    <w:rsid w:val="002B0646"/>
    <w:rsid w:val="002B0CEF"/>
    <w:rsid w:val="002B0EF2"/>
    <w:rsid w:val="002B12F2"/>
    <w:rsid w:val="002B13F8"/>
    <w:rsid w:val="002B148F"/>
    <w:rsid w:val="002B1F84"/>
    <w:rsid w:val="002B32D1"/>
    <w:rsid w:val="002B4973"/>
    <w:rsid w:val="002B4DA9"/>
    <w:rsid w:val="002B516C"/>
    <w:rsid w:val="002B51EE"/>
    <w:rsid w:val="002B5A8A"/>
    <w:rsid w:val="002B5E1D"/>
    <w:rsid w:val="002B60C1"/>
    <w:rsid w:val="002B6CF7"/>
    <w:rsid w:val="002B7905"/>
    <w:rsid w:val="002C005C"/>
    <w:rsid w:val="002C2034"/>
    <w:rsid w:val="002C297C"/>
    <w:rsid w:val="002C2ABE"/>
    <w:rsid w:val="002C368A"/>
    <w:rsid w:val="002C47D8"/>
    <w:rsid w:val="002C4ACD"/>
    <w:rsid w:val="002C4B52"/>
    <w:rsid w:val="002C4B82"/>
    <w:rsid w:val="002C4C5B"/>
    <w:rsid w:val="002C580A"/>
    <w:rsid w:val="002C5959"/>
    <w:rsid w:val="002C652B"/>
    <w:rsid w:val="002C6905"/>
    <w:rsid w:val="002C6913"/>
    <w:rsid w:val="002C6C1C"/>
    <w:rsid w:val="002C7713"/>
    <w:rsid w:val="002D03E5"/>
    <w:rsid w:val="002D0B6D"/>
    <w:rsid w:val="002D0FC1"/>
    <w:rsid w:val="002D1F39"/>
    <w:rsid w:val="002D2202"/>
    <w:rsid w:val="002D23F9"/>
    <w:rsid w:val="002D2460"/>
    <w:rsid w:val="002D278D"/>
    <w:rsid w:val="002D36EB"/>
    <w:rsid w:val="002D3BD7"/>
    <w:rsid w:val="002D4334"/>
    <w:rsid w:val="002D4568"/>
    <w:rsid w:val="002D47BC"/>
    <w:rsid w:val="002D47C7"/>
    <w:rsid w:val="002D4F8B"/>
    <w:rsid w:val="002D56E6"/>
    <w:rsid w:val="002D5BD3"/>
    <w:rsid w:val="002D5D79"/>
    <w:rsid w:val="002D62CE"/>
    <w:rsid w:val="002D6BDF"/>
    <w:rsid w:val="002E0546"/>
    <w:rsid w:val="002E064F"/>
    <w:rsid w:val="002E08DD"/>
    <w:rsid w:val="002E141D"/>
    <w:rsid w:val="002E1455"/>
    <w:rsid w:val="002E14AE"/>
    <w:rsid w:val="002E15EA"/>
    <w:rsid w:val="002E16AB"/>
    <w:rsid w:val="002E1B74"/>
    <w:rsid w:val="002E2CE9"/>
    <w:rsid w:val="002E3BF7"/>
    <w:rsid w:val="002E403E"/>
    <w:rsid w:val="002E40FC"/>
    <w:rsid w:val="002E451A"/>
    <w:rsid w:val="002E4C74"/>
    <w:rsid w:val="002E5113"/>
    <w:rsid w:val="002E6316"/>
    <w:rsid w:val="002E64EB"/>
    <w:rsid w:val="002E6608"/>
    <w:rsid w:val="002E6670"/>
    <w:rsid w:val="002E6A33"/>
    <w:rsid w:val="002E6A5A"/>
    <w:rsid w:val="002E6E1C"/>
    <w:rsid w:val="002E70CF"/>
    <w:rsid w:val="002E7218"/>
    <w:rsid w:val="002E7473"/>
    <w:rsid w:val="002E789D"/>
    <w:rsid w:val="002E79E8"/>
    <w:rsid w:val="002F0695"/>
    <w:rsid w:val="002F10EF"/>
    <w:rsid w:val="002F156F"/>
    <w:rsid w:val="002F158C"/>
    <w:rsid w:val="002F17F6"/>
    <w:rsid w:val="002F2269"/>
    <w:rsid w:val="002F25D1"/>
    <w:rsid w:val="002F2A16"/>
    <w:rsid w:val="002F2C19"/>
    <w:rsid w:val="002F3386"/>
    <w:rsid w:val="002F36C0"/>
    <w:rsid w:val="002F3D7F"/>
    <w:rsid w:val="002F4093"/>
    <w:rsid w:val="002F48AE"/>
    <w:rsid w:val="002F4C4E"/>
    <w:rsid w:val="002F4D69"/>
    <w:rsid w:val="002F54D7"/>
    <w:rsid w:val="002F5636"/>
    <w:rsid w:val="002F5D4D"/>
    <w:rsid w:val="002F65C0"/>
    <w:rsid w:val="002F6799"/>
    <w:rsid w:val="002F6CAA"/>
    <w:rsid w:val="002F71A3"/>
    <w:rsid w:val="002F7585"/>
    <w:rsid w:val="002F7C17"/>
    <w:rsid w:val="00300B3A"/>
    <w:rsid w:val="0030163C"/>
    <w:rsid w:val="00301AA3"/>
    <w:rsid w:val="003022A5"/>
    <w:rsid w:val="00302742"/>
    <w:rsid w:val="00304842"/>
    <w:rsid w:val="00305DD2"/>
    <w:rsid w:val="00307402"/>
    <w:rsid w:val="00307E51"/>
    <w:rsid w:val="003101D8"/>
    <w:rsid w:val="00310CED"/>
    <w:rsid w:val="003111F4"/>
    <w:rsid w:val="00311363"/>
    <w:rsid w:val="003116DF"/>
    <w:rsid w:val="00313138"/>
    <w:rsid w:val="003144F9"/>
    <w:rsid w:val="00315867"/>
    <w:rsid w:val="0031597A"/>
    <w:rsid w:val="00316972"/>
    <w:rsid w:val="00316C4F"/>
    <w:rsid w:val="00317330"/>
    <w:rsid w:val="003178C6"/>
    <w:rsid w:val="00317B9A"/>
    <w:rsid w:val="003201D7"/>
    <w:rsid w:val="003202E4"/>
    <w:rsid w:val="00320699"/>
    <w:rsid w:val="00320E41"/>
    <w:rsid w:val="00320E43"/>
    <w:rsid w:val="00320F93"/>
    <w:rsid w:val="00321150"/>
    <w:rsid w:val="00321689"/>
    <w:rsid w:val="003219C6"/>
    <w:rsid w:val="003219D2"/>
    <w:rsid w:val="00321FDA"/>
    <w:rsid w:val="0032240F"/>
    <w:rsid w:val="00322452"/>
    <w:rsid w:val="00322A6D"/>
    <w:rsid w:val="00322B04"/>
    <w:rsid w:val="00322BC6"/>
    <w:rsid w:val="00322F65"/>
    <w:rsid w:val="003233EE"/>
    <w:rsid w:val="00323AED"/>
    <w:rsid w:val="00323AF9"/>
    <w:rsid w:val="00324C4E"/>
    <w:rsid w:val="00324F2A"/>
    <w:rsid w:val="003260D7"/>
    <w:rsid w:val="00326112"/>
    <w:rsid w:val="0032651D"/>
    <w:rsid w:val="0032654B"/>
    <w:rsid w:val="00326AA2"/>
    <w:rsid w:val="0032744B"/>
    <w:rsid w:val="00327454"/>
    <w:rsid w:val="003274F5"/>
    <w:rsid w:val="0032789F"/>
    <w:rsid w:val="003278D1"/>
    <w:rsid w:val="00327C88"/>
    <w:rsid w:val="00330119"/>
    <w:rsid w:val="003301AF"/>
    <w:rsid w:val="00330492"/>
    <w:rsid w:val="00330749"/>
    <w:rsid w:val="003308B9"/>
    <w:rsid w:val="003313D3"/>
    <w:rsid w:val="0033168B"/>
    <w:rsid w:val="003322C5"/>
    <w:rsid w:val="00332B20"/>
    <w:rsid w:val="0033358E"/>
    <w:rsid w:val="00334B30"/>
    <w:rsid w:val="00335023"/>
    <w:rsid w:val="00335113"/>
    <w:rsid w:val="0033543D"/>
    <w:rsid w:val="003362AF"/>
    <w:rsid w:val="0033644D"/>
    <w:rsid w:val="00336697"/>
    <w:rsid w:val="00336C80"/>
    <w:rsid w:val="00340010"/>
    <w:rsid w:val="0034057A"/>
    <w:rsid w:val="00340A46"/>
    <w:rsid w:val="00340D21"/>
    <w:rsid w:val="00340DEA"/>
    <w:rsid w:val="00340F5A"/>
    <w:rsid w:val="003418CB"/>
    <w:rsid w:val="00343ED2"/>
    <w:rsid w:val="003441EC"/>
    <w:rsid w:val="0034538E"/>
    <w:rsid w:val="003458A5"/>
    <w:rsid w:val="003459D5"/>
    <w:rsid w:val="00345AC4"/>
    <w:rsid w:val="00345EC0"/>
    <w:rsid w:val="00346B17"/>
    <w:rsid w:val="003475B5"/>
    <w:rsid w:val="0035128D"/>
    <w:rsid w:val="00351DBF"/>
    <w:rsid w:val="0035208B"/>
    <w:rsid w:val="00352718"/>
    <w:rsid w:val="00352CCA"/>
    <w:rsid w:val="00353041"/>
    <w:rsid w:val="00353D67"/>
    <w:rsid w:val="003540A9"/>
    <w:rsid w:val="00354C7A"/>
    <w:rsid w:val="00355039"/>
    <w:rsid w:val="00355381"/>
    <w:rsid w:val="00355873"/>
    <w:rsid w:val="0035660F"/>
    <w:rsid w:val="0035688A"/>
    <w:rsid w:val="00356B04"/>
    <w:rsid w:val="003605E2"/>
    <w:rsid w:val="0036077E"/>
    <w:rsid w:val="0036084C"/>
    <w:rsid w:val="00360D73"/>
    <w:rsid w:val="0036118B"/>
    <w:rsid w:val="003616AC"/>
    <w:rsid w:val="00361835"/>
    <w:rsid w:val="003622F8"/>
    <w:rsid w:val="0036277A"/>
    <w:rsid w:val="003628B9"/>
    <w:rsid w:val="00362912"/>
    <w:rsid w:val="00362CFC"/>
    <w:rsid w:val="00362D8F"/>
    <w:rsid w:val="00363036"/>
    <w:rsid w:val="003634FC"/>
    <w:rsid w:val="003637D1"/>
    <w:rsid w:val="00363CB8"/>
    <w:rsid w:val="00364A09"/>
    <w:rsid w:val="00364F5A"/>
    <w:rsid w:val="00365669"/>
    <w:rsid w:val="00365A8B"/>
    <w:rsid w:val="00365D33"/>
    <w:rsid w:val="00365E22"/>
    <w:rsid w:val="00366400"/>
    <w:rsid w:val="003667CE"/>
    <w:rsid w:val="003669CE"/>
    <w:rsid w:val="00366B49"/>
    <w:rsid w:val="00366BD8"/>
    <w:rsid w:val="00366F56"/>
    <w:rsid w:val="00366FA1"/>
    <w:rsid w:val="003672F5"/>
    <w:rsid w:val="003674AB"/>
    <w:rsid w:val="003675AF"/>
    <w:rsid w:val="00367724"/>
    <w:rsid w:val="0037006A"/>
    <w:rsid w:val="0037072B"/>
    <w:rsid w:val="0037093A"/>
    <w:rsid w:val="003710BA"/>
    <w:rsid w:val="00371ABE"/>
    <w:rsid w:val="00371BA6"/>
    <w:rsid w:val="00371E2F"/>
    <w:rsid w:val="00372140"/>
    <w:rsid w:val="00372233"/>
    <w:rsid w:val="003723AE"/>
    <w:rsid w:val="00372775"/>
    <w:rsid w:val="00372E5B"/>
    <w:rsid w:val="00373168"/>
    <w:rsid w:val="00374965"/>
    <w:rsid w:val="00374A2D"/>
    <w:rsid w:val="00374B53"/>
    <w:rsid w:val="00374BC2"/>
    <w:rsid w:val="00374C71"/>
    <w:rsid w:val="00375E1F"/>
    <w:rsid w:val="003766BC"/>
    <w:rsid w:val="0037683F"/>
    <w:rsid w:val="0037685A"/>
    <w:rsid w:val="00376A8A"/>
    <w:rsid w:val="00376B6D"/>
    <w:rsid w:val="00376F82"/>
    <w:rsid w:val="0037707B"/>
    <w:rsid w:val="003770F6"/>
    <w:rsid w:val="003775F8"/>
    <w:rsid w:val="003827D2"/>
    <w:rsid w:val="00383E37"/>
    <w:rsid w:val="00384819"/>
    <w:rsid w:val="00384F65"/>
    <w:rsid w:val="00385145"/>
    <w:rsid w:val="003851A8"/>
    <w:rsid w:val="003851CF"/>
    <w:rsid w:val="003866F7"/>
    <w:rsid w:val="003866FA"/>
    <w:rsid w:val="003868EA"/>
    <w:rsid w:val="00387384"/>
    <w:rsid w:val="00387592"/>
    <w:rsid w:val="00390A4B"/>
    <w:rsid w:val="00390DC6"/>
    <w:rsid w:val="00391493"/>
    <w:rsid w:val="003915A7"/>
    <w:rsid w:val="0039303A"/>
    <w:rsid w:val="00393042"/>
    <w:rsid w:val="003933EB"/>
    <w:rsid w:val="00393763"/>
    <w:rsid w:val="00393D58"/>
    <w:rsid w:val="00394AD5"/>
    <w:rsid w:val="00394B72"/>
    <w:rsid w:val="00394C8B"/>
    <w:rsid w:val="00395450"/>
    <w:rsid w:val="003955E9"/>
    <w:rsid w:val="00395B43"/>
    <w:rsid w:val="0039642D"/>
    <w:rsid w:val="00396B94"/>
    <w:rsid w:val="00396E0D"/>
    <w:rsid w:val="00396E2A"/>
    <w:rsid w:val="00397543"/>
    <w:rsid w:val="003977DE"/>
    <w:rsid w:val="00397B49"/>
    <w:rsid w:val="003A0EDD"/>
    <w:rsid w:val="003A1006"/>
    <w:rsid w:val="003A1A16"/>
    <w:rsid w:val="003A1AA6"/>
    <w:rsid w:val="003A1B1C"/>
    <w:rsid w:val="003A1DDA"/>
    <w:rsid w:val="003A26BE"/>
    <w:rsid w:val="003A29A0"/>
    <w:rsid w:val="003A2E40"/>
    <w:rsid w:val="003A2F0B"/>
    <w:rsid w:val="003A319E"/>
    <w:rsid w:val="003A3327"/>
    <w:rsid w:val="003A36C1"/>
    <w:rsid w:val="003A3732"/>
    <w:rsid w:val="003A38C0"/>
    <w:rsid w:val="003A3A58"/>
    <w:rsid w:val="003A3C3C"/>
    <w:rsid w:val="003A3C51"/>
    <w:rsid w:val="003A4C38"/>
    <w:rsid w:val="003A5E9B"/>
    <w:rsid w:val="003A631E"/>
    <w:rsid w:val="003A686A"/>
    <w:rsid w:val="003A6CA6"/>
    <w:rsid w:val="003A6FDA"/>
    <w:rsid w:val="003A769D"/>
    <w:rsid w:val="003A7EEF"/>
    <w:rsid w:val="003B0158"/>
    <w:rsid w:val="003B13A1"/>
    <w:rsid w:val="003B184F"/>
    <w:rsid w:val="003B3347"/>
    <w:rsid w:val="003B3524"/>
    <w:rsid w:val="003B3C15"/>
    <w:rsid w:val="003B40B6"/>
    <w:rsid w:val="003B43FD"/>
    <w:rsid w:val="003B4BCD"/>
    <w:rsid w:val="003B56DB"/>
    <w:rsid w:val="003B6BB8"/>
    <w:rsid w:val="003B6CCA"/>
    <w:rsid w:val="003B70E1"/>
    <w:rsid w:val="003B73E9"/>
    <w:rsid w:val="003B74D0"/>
    <w:rsid w:val="003B755E"/>
    <w:rsid w:val="003B77F1"/>
    <w:rsid w:val="003B7A63"/>
    <w:rsid w:val="003C0B22"/>
    <w:rsid w:val="003C0EB4"/>
    <w:rsid w:val="003C0FDF"/>
    <w:rsid w:val="003C17CC"/>
    <w:rsid w:val="003C2156"/>
    <w:rsid w:val="003C228E"/>
    <w:rsid w:val="003C2AC7"/>
    <w:rsid w:val="003C2B95"/>
    <w:rsid w:val="003C2BB5"/>
    <w:rsid w:val="003C3075"/>
    <w:rsid w:val="003C31D6"/>
    <w:rsid w:val="003C3317"/>
    <w:rsid w:val="003C42A6"/>
    <w:rsid w:val="003C4920"/>
    <w:rsid w:val="003C51A1"/>
    <w:rsid w:val="003C51E7"/>
    <w:rsid w:val="003C61FC"/>
    <w:rsid w:val="003C6437"/>
    <w:rsid w:val="003C6798"/>
    <w:rsid w:val="003C6893"/>
    <w:rsid w:val="003C6BF6"/>
    <w:rsid w:val="003C6C3F"/>
    <w:rsid w:val="003C6DE2"/>
    <w:rsid w:val="003C6EC8"/>
    <w:rsid w:val="003C7350"/>
    <w:rsid w:val="003C780D"/>
    <w:rsid w:val="003C79C2"/>
    <w:rsid w:val="003D103D"/>
    <w:rsid w:val="003D1A28"/>
    <w:rsid w:val="003D1EFD"/>
    <w:rsid w:val="003D28BF"/>
    <w:rsid w:val="003D2AD4"/>
    <w:rsid w:val="003D2C82"/>
    <w:rsid w:val="003D2EB2"/>
    <w:rsid w:val="003D3700"/>
    <w:rsid w:val="003D40BB"/>
    <w:rsid w:val="003D4215"/>
    <w:rsid w:val="003D47F7"/>
    <w:rsid w:val="003D4C47"/>
    <w:rsid w:val="003D5084"/>
    <w:rsid w:val="003D543E"/>
    <w:rsid w:val="003D5749"/>
    <w:rsid w:val="003D57C8"/>
    <w:rsid w:val="003D6477"/>
    <w:rsid w:val="003D7039"/>
    <w:rsid w:val="003D707C"/>
    <w:rsid w:val="003D7159"/>
    <w:rsid w:val="003D7487"/>
    <w:rsid w:val="003D7719"/>
    <w:rsid w:val="003E0CAF"/>
    <w:rsid w:val="003E0CE8"/>
    <w:rsid w:val="003E113C"/>
    <w:rsid w:val="003E147E"/>
    <w:rsid w:val="003E1C0C"/>
    <w:rsid w:val="003E26F8"/>
    <w:rsid w:val="003E282B"/>
    <w:rsid w:val="003E2DE4"/>
    <w:rsid w:val="003E3816"/>
    <w:rsid w:val="003E40EE"/>
    <w:rsid w:val="003E44C9"/>
    <w:rsid w:val="003E454E"/>
    <w:rsid w:val="003E4C50"/>
    <w:rsid w:val="003E59B1"/>
    <w:rsid w:val="003E5A7C"/>
    <w:rsid w:val="003E6049"/>
    <w:rsid w:val="003E6607"/>
    <w:rsid w:val="003E6796"/>
    <w:rsid w:val="003E6892"/>
    <w:rsid w:val="003E7951"/>
    <w:rsid w:val="003E7CB8"/>
    <w:rsid w:val="003F0107"/>
    <w:rsid w:val="003F0BCE"/>
    <w:rsid w:val="003F1280"/>
    <w:rsid w:val="003F1402"/>
    <w:rsid w:val="003F1601"/>
    <w:rsid w:val="003F1C1B"/>
    <w:rsid w:val="003F27C0"/>
    <w:rsid w:val="003F2939"/>
    <w:rsid w:val="003F32C3"/>
    <w:rsid w:val="003F3653"/>
    <w:rsid w:val="003F3A2F"/>
    <w:rsid w:val="003F42D9"/>
    <w:rsid w:val="003F45B3"/>
    <w:rsid w:val="003F4630"/>
    <w:rsid w:val="003F4D94"/>
    <w:rsid w:val="003F4D9E"/>
    <w:rsid w:val="003F4F5D"/>
    <w:rsid w:val="003F508C"/>
    <w:rsid w:val="003F54CC"/>
    <w:rsid w:val="003F55FD"/>
    <w:rsid w:val="003F565F"/>
    <w:rsid w:val="003F5BB7"/>
    <w:rsid w:val="003F6053"/>
    <w:rsid w:val="003F61EC"/>
    <w:rsid w:val="003F667E"/>
    <w:rsid w:val="003F70BD"/>
    <w:rsid w:val="003F72A3"/>
    <w:rsid w:val="003F7368"/>
    <w:rsid w:val="003F78EB"/>
    <w:rsid w:val="004008FF"/>
    <w:rsid w:val="00401144"/>
    <w:rsid w:val="00401D50"/>
    <w:rsid w:val="00401DC5"/>
    <w:rsid w:val="00402800"/>
    <w:rsid w:val="0040289E"/>
    <w:rsid w:val="004029A4"/>
    <w:rsid w:val="00402DED"/>
    <w:rsid w:val="0040340A"/>
    <w:rsid w:val="00403515"/>
    <w:rsid w:val="00403920"/>
    <w:rsid w:val="00404378"/>
    <w:rsid w:val="004046E1"/>
    <w:rsid w:val="00404831"/>
    <w:rsid w:val="00404F12"/>
    <w:rsid w:val="0040702C"/>
    <w:rsid w:val="00407661"/>
    <w:rsid w:val="004101AD"/>
    <w:rsid w:val="00410314"/>
    <w:rsid w:val="00411A53"/>
    <w:rsid w:val="00411C08"/>
    <w:rsid w:val="00412063"/>
    <w:rsid w:val="0041260B"/>
    <w:rsid w:val="004127D5"/>
    <w:rsid w:val="0041281F"/>
    <w:rsid w:val="00412EB1"/>
    <w:rsid w:val="00413562"/>
    <w:rsid w:val="0041377E"/>
    <w:rsid w:val="004137C4"/>
    <w:rsid w:val="00413DDE"/>
    <w:rsid w:val="00414118"/>
    <w:rsid w:val="00414C9F"/>
    <w:rsid w:val="00414F47"/>
    <w:rsid w:val="004157BC"/>
    <w:rsid w:val="00415B0A"/>
    <w:rsid w:val="00416084"/>
    <w:rsid w:val="00416902"/>
    <w:rsid w:val="00416D68"/>
    <w:rsid w:val="00416EF3"/>
    <w:rsid w:val="00417286"/>
    <w:rsid w:val="00417599"/>
    <w:rsid w:val="00420945"/>
    <w:rsid w:val="0042119C"/>
    <w:rsid w:val="0042158D"/>
    <w:rsid w:val="00422605"/>
    <w:rsid w:val="00422DEA"/>
    <w:rsid w:val="004231B5"/>
    <w:rsid w:val="00423232"/>
    <w:rsid w:val="00424C9E"/>
    <w:rsid w:val="00424E8B"/>
    <w:rsid w:val="00424F8C"/>
    <w:rsid w:val="0042568C"/>
    <w:rsid w:val="004258B2"/>
    <w:rsid w:val="00425A6C"/>
    <w:rsid w:val="00425DD4"/>
    <w:rsid w:val="00425F92"/>
    <w:rsid w:val="00426275"/>
    <w:rsid w:val="004271BA"/>
    <w:rsid w:val="004273AD"/>
    <w:rsid w:val="0042748B"/>
    <w:rsid w:val="00427C41"/>
    <w:rsid w:val="00430497"/>
    <w:rsid w:val="0043060F"/>
    <w:rsid w:val="004308C4"/>
    <w:rsid w:val="004308E9"/>
    <w:rsid w:val="00430ACE"/>
    <w:rsid w:val="00430B87"/>
    <w:rsid w:val="00430EA5"/>
    <w:rsid w:val="00431111"/>
    <w:rsid w:val="0043132F"/>
    <w:rsid w:val="004314BC"/>
    <w:rsid w:val="004320BE"/>
    <w:rsid w:val="00432888"/>
    <w:rsid w:val="00432996"/>
    <w:rsid w:val="00432BE1"/>
    <w:rsid w:val="00432D93"/>
    <w:rsid w:val="0043312B"/>
    <w:rsid w:val="004332EF"/>
    <w:rsid w:val="0043366B"/>
    <w:rsid w:val="00433672"/>
    <w:rsid w:val="00433E59"/>
    <w:rsid w:val="00433F18"/>
    <w:rsid w:val="00433F43"/>
    <w:rsid w:val="00433F63"/>
    <w:rsid w:val="00434382"/>
    <w:rsid w:val="004343D8"/>
    <w:rsid w:val="00434DC1"/>
    <w:rsid w:val="004350F4"/>
    <w:rsid w:val="00435598"/>
    <w:rsid w:val="00435949"/>
    <w:rsid w:val="00435A79"/>
    <w:rsid w:val="00436183"/>
    <w:rsid w:val="004362FC"/>
    <w:rsid w:val="004365DB"/>
    <w:rsid w:val="004368FD"/>
    <w:rsid w:val="00436B4B"/>
    <w:rsid w:val="00436E7D"/>
    <w:rsid w:val="00437300"/>
    <w:rsid w:val="0044089C"/>
    <w:rsid w:val="0044096C"/>
    <w:rsid w:val="00440CD0"/>
    <w:rsid w:val="004412A0"/>
    <w:rsid w:val="00441CF8"/>
    <w:rsid w:val="00441D76"/>
    <w:rsid w:val="00442337"/>
    <w:rsid w:val="004429A9"/>
    <w:rsid w:val="0044314B"/>
    <w:rsid w:val="004437DB"/>
    <w:rsid w:val="00443D62"/>
    <w:rsid w:val="004442EC"/>
    <w:rsid w:val="00444941"/>
    <w:rsid w:val="00444AFF"/>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3DB6"/>
    <w:rsid w:val="00454218"/>
    <w:rsid w:val="004542E7"/>
    <w:rsid w:val="004546BC"/>
    <w:rsid w:val="00454D3E"/>
    <w:rsid w:val="004556ED"/>
    <w:rsid w:val="0045634C"/>
    <w:rsid w:val="0045682F"/>
    <w:rsid w:val="00456994"/>
    <w:rsid w:val="00456A75"/>
    <w:rsid w:val="00457277"/>
    <w:rsid w:val="004576D3"/>
    <w:rsid w:val="0045789B"/>
    <w:rsid w:val="0046026C"/>
    <w:rsid w:val="00460A7B"/>
    <w:rsid w:val="00460F1B"/>
    <w:rsid w:val="00460FE2"/>
    <w:rsid w:val="004619DB"/>
    <w:rsid w:val="00461E39"/>
    <w:rsid w:val="00461FAC"/>
    <w:rsid w:val="00462855"/>
    <w:rsid w:val="00462D3A"/>
    <w:rsid w:val="0046324B"/>
    <w:rsid w:val="004634FE"/>
    <w:rsid w:val="00463521"/>
    <w:rsid w:val="0046356B"/>
    <w:rsid w:val="004639B5"/>
    <w:rsid w:val="00463DF9"/>
    <w:rsid w:val="00463EC5"/>
    <w:rsid w:val="004642AE"/>
    <w:rsid w:val="0046490D"/>
    <w:rsid w:val="00464A50"/>
    <w:rsid w:val="0046506B"/>
    <w:rsid w:val="00465093"/>
    <w:rsid w:val="00465682"/>
    <w:rsid w:val="004703B8"/>
    <w:rsid w:val="00471125"/>
    <w:rsid w:val="00471BCD"/>
    <w:rsid w:val="00472268"/>
    <w:rsid w:val="004724B3"/>
    <w:rsid w:val="004725FE"/>
    <w:rsid w:val="00473346"/>
    <w:rsid w:val="00473C35"/>
    <w:rsid w:val="00474118"/>
    <w:rsid w:val="0047437A"/>
    <w:rsid w:val="0047463B"/>
    <w:rsid w:val="00474CC3"/>
    <w:rsid w:val="00474F04"/>
    <w:rsid w:val="00475295"/>
    <w:rsid w:val="00475618"/>
    <w:rsid w:val="00475BE0"/>
    <w:rsid w:val="00475F14"/>
    <w:rsid w:val="00476018"/>
    <w:rsid w:val="0047619B"/>
    <w:rsid w:val="00480E42"/>
    <w:rsid w:val="00481DD8"/>
    <w:rsid w:val="00481F8F"/>
    <w:rsid w:val="0048202B"/>
    <w:rsid w:val="00482724"/>
    <w:rsid w:val="00482829"/>
    <w:rsid w:val="00482845"/>
    <w:rsid w:val="004844DC"/>
    <w:rsid w:val="004846CA"/>
    <w:rsid w:val="00484C5D"/>
    <w:rsid w:val="00484DF0"/>
    <w:rsid w:val="00485375"/>
    <w:rsid w:val="0048543E"/>
    <w:rsid w:val="0048556F"/>
    <w:rsid w:val="004857F0"/>
    <w:rsid w:val="00485AA9"/>
    <w:rsid w:val="004868C1"/>
    <w:rsid w:val="00486A3A"/>
    <w:rsid w:val="00486C53"/>
    <w:rsid w:val="00487277"/>
    <w:rsid w:val="00487322"/>
    <w:rsid w:val="0048750F"/>
    <w:rsid w:val="00490F32"/>
    <w:rsid w:val="00491198"/>
    <w:rsid w:val="00491272"/>
    <w:rsid w:val="00492C48"/>
    <w:rsid w:val="00493BAC"/>
    <w:rsid w:val="0049414B"/>
    <w:rsid w:val="0049465A"/>
    <w:rsid w:val="00495078"/>
    <w:rsid w:val="004950F9"/>
    <w:rsid w:val="004957B5"/>
    <w:rsid w:val="00495EB9"/>
    <w:rsid w:val="00496324"/>
    <w:rsid w:val="00496365"/>
    <w:rsid w:val="00496C2E"/>
    <w:rsid w:val="00496F03"/>
    <w:rsid w:val="00497236"/>
    <w:rsid w:val="0049765F"/>
    <w:rsid w:val="00497FC0"/>
    <w:rsid w:val="004A0068"/>
    <w:rsid w:val="004A0CFF"/>
    <w:rsid w:val="004A17E9"/>
    <w:rsid w:val="004A2E4A"/>
    <w:rsid w:val="004A3061"/>
    <w:rsid w:val="004A3954"/>
    <w:rsid w:val="004A3A74"/>
    <w:rsid w:val="004A4502"/>
    <w:rsid w:val="004A495F"/>
    <w:rsid w:val="004A4D6D"/>
    <w:rsid w:val="004A5373"/>
    <w:rsid w:val="004A5483"/>
    <w:rsid w:val="004A5577"/>
    <w:rsid w:val="004A58C9"/>
    <w:rsid w:val="004A5DD7"/>
    <w:rsid w:val="004A6F38"/>
    <w:rsid w:val="004A7544"/>
    <w:rsid w:val="004A79AD"/>
    <w:rsid w:val="004A7ADF"/>
    <w:rsid w:val="004A7C35"/>
    <w:rsid w:val="004B015C"/>
    <w:rsid w:val="004B02C5"/>
    <w:rsid w:val="004B0513"/>
    <w:rsid w:val="004B069C"/>
    <w:rsid w:val="004B08FA"/>
    <w:rsid w:val="004B0D41"/>
    <w:rsid w:val="004B159A"/>
    <w:rsid w:val="004B1D71"/>
    <w:rsid w:val="004B21FA"/>
    <w:rsid w:val="004B24EB"/>
    <w:rsid w:val="004B2820"/>
    <w:rsid w:val="004B2D6A"/>
    <w:rsid w:val="004B56EB"/>
    <w:rsid w:val="004B5D2C"/>
    <w:rsid w:val="004B63CA"/>
    <w:rsid w:val="004B6B0F"/>
    <w:rsid w:val="004B6D00"/>
    <w:rsid w:val="004B6FC9"/>
    <w:rsid w:val="004B700B"/>
    <w:rsid w:val="004B7B36"/>
    <w:rsid w:val="004B7DF6"/>
    <w:rsid w:val="004C00B7"/>
    <w:rsid w:val="004C13BC"/>
    <w:rsid w:val="004C15FB"/>
    <w:rsid w:val="004C17C4"/>
    <w:rsid w:val="004C187C"/>
    <w:rsid w:val="004C1F3B"/>
    <w:rsid w:val="004C2BB9"/>
    <w:rsid w:val="004C2CDB"/>
    <w:rsid w:val="004C327B"/>
    <w:rsid w:val="004C33AD"/>
    <w:rsid w:val="004C3C40"/>
    <w:rsid w:val="004C54E5"/>
    <w:rsid w:val="004C5843"/>
    <w:rsid w:val="004C6186"/>
    <w:rsid w:val="004C6E66"/>
    <w:rsid w:val="004C7A13"/>
    <w:rsid w:val="004C7C58"/>
    <w:rsid w:val="004C7DC8"/>
    <w:rsid w:val="004D0079"/>
    <w:rsid w:val="004D0C6D"/>
    <w:rsid w:val="004D1265"/>
    <w:rsid w:val="004D1875"/>
    <w:rsid w:val="004D1943"/>
    <w:rsid w:val="004D1E1D"/>
    <w:rsid w:val="004D21B0"/>
    <w:rsid w:val="004D2799"/>
    <w:rsid w:val="004D3DB2"/>
    <w:rsid w:val="004D4207"/>
    <w:rsid w:val="004D47D8"/>
    <w:rsid w:val="004D49CC"/>
    <w:rsid w:val="004D5A49"/>
    <w:rsid w:val="004D5D14"/>
    <w:rsid w:val="004D5DDC"/>
    <w:rsid w:val="004D639A"/>
    <w:rsid w:val="004D6870"/>
    <w:rsid w:val="004D6DAD"/>
    <w:rsid w:val="004D7123"/>
    <w:rsid w:val="004D7274"/>
    <w:rsid w:val="004D737D"/>
    <w:rsid w:val="004D767B"/>
    <w:rsid w:val="004D7AFB"/>
    <w:rsid w:val="004E09C2"/>
    <w:rsid w:val="004E0B28"/>
    <w:rsid w:val="004E0CFD"/>
    <w:rsid w:val="004E1CA5"/>
    <w:rsid w:val="004E1DB7"/>
    <w:rsid w:val="004E2659"/>
    <w:rsid w:val="004E39EE"/>
    <w:rsid w:val="004E4694"/>
    <w:rsid w:val="004E475C"/>
    <w:rsid w:val="004E47E5"/>
    <w:rsid w:val="004E56E0"/>
    <w:rsid w:val="004E5AEC"/>
    <w:rsid w:val="004E6370"/>
    <w:rsid w:val="004E674E"/>
    <w:rsid w:val="004E718D"/>
    <w:rsid w:val="004E7329"/>
    <w:rsid w:val="004E7761"/>
    <w:rsid w:val="004E7AFA"/>
    <w:rsid w:val="004E7DC5"/>
    <w:rsid w:val="004F00D2"/>
    <w:rsid w:val="004F0390"/>
    <w:rsid w:val="004F0497"/>
    <w:rsid w:val="004F0A9A"/>
    <w:rsid w:val="004F0C99"/>
    <w:rsid w:val="004F138A"/>
    <w:rsid w:val="004F1962"/>
    <w:rsid w:val="004F21C6"/>
    <w:rsid w:val="004F2C94"/>
    <w:rsid w:val="004F2CB0"/>
    <w:rsid w:val="004F3357"/>
    <w:rsid w:val="004F37A1"/>
    <w:rsid w:val="004F3E6F"/>
    <w:rsid w:val="004F4423"/>
    <w:rsid w:val="004F4918"/>
    <w:rsid w:val="004F592C"/>
    <w:rsid w:val="004F5AC4"/>
    <w:rsid w:val="004F6428"/>
    <w:rsid w:val="004F6DC3"/>
    <w:rsid w:val="004F73FB"/>
    <w:rsid w:val="004F7AAB"/>
    <w:rsid w:val="004F7ABD"/>
    <w:rsid w:val="0050002D"/>
    <w:rsid w:val="00500AC9"/>
    <w:rsid w:val="00500EE9"/>
    <w:rsid w:val="005017F7"/>
    <w:rsid w:val="00501BFD"/>
    <w:rsid w:val="00501FA7"/>
    <w:rsid w:val="005023FC"/>
    <w:rsid w:val="00502D7C"/>
    <w:rsid w:val="00502F72"/>
    <w:rsid w:val="00502FC3"/>
    <w:rsid w:val="005034DC"/>
    <w:rsid w:val="00503971"/>
    <w:rsid w:val="005047D7"/>
    <w:rsid w:val="00504AE6"/>
    <w:rsid w:val="00504FFB"/>
    <w:rsid w:val="00505BFA"/>
    <w:rsid w:val="00505D4B"/>
    <w:rsid w:val="00506034"/>
    <w:rsid w:val="0050624E"/>
    <w:rsid w:val="005063E5"/>
    <w:rsid w:val="005071B4"/>
    <w:rsid w:val="005072BD"/>
    <w:rsid w:val="0050747A"/>
    <w:rsid w:val="005075EB"/>
    <w:rsid w:val="00507687"/>
    <w:rsid w:val="00507730"/>
    <w:rsid w:val="005101D8"/>
    <w:rsid w:val="005105E1"/>
    <w:rsid w:val="00510967"/>
    <w:rsid w:val="00510A31"/>
    <w:rsid w:val="00510B94"/>
    <w:rsid w:val="00510C2C"/>
    <w:rsid w:val="00511538"/>
    <w:rsid w:val="005117A9"/>
    <w:rsid w:val="005118B5"/>
    <w:rsid w:val="00511C38"/>
    <w:rsid w:val="00511CE8"/>
    <w:rsid w:val="00511F57"/>
    <w:rsid w:val="00514040"/>
    <w:rsid w:val="005145CE"/>
    <w:rsid w:val="005150A3"/>
    <w:rsid w:val="005159E1"/>
    <w:rsid w:val="00515BA0"/>
    <w:rsid w:val="00515CBE"/>
    <w:rsid w:val="00515E2B"/>
    <w:rsid w:val="00515F5E"/>
    <w:rsid w:val="0051602D"/>
    <w:rsid w:val="00516632"/>
    <w:rsid w:val="005166B0"/>
    <w:rsid w:val="00516779"/>
    <w:rsid w:val="00516A2C"/>
    <w:rsid w:val="00516A45"/>
    <w:rsid w:val="00516C53"/>
    <w:rsid w:val="005174A2"/>
    <w:rsid w:val="005174B4"/>
    <w:rsid w:val="005175F6"/>
    <w:rsid w:val="00517D69"/>
    <w:rsid w:val="005201FE"/>
    <w:rsid w:val="005216B7"/>
    <w:rsid w:val="00521C84"/>
    <w:rsid w:val="00522294"/>
    <w:rsid w:val="0052237C"/>
    <w:rsid w:val="00522898"/>
    <w:rsid w:val="00522A7E"/>
    <w:rsid w:val="00522DB9"/>
    <w:rsid w:val="00522F20"/>
    <w:rsid w:val="00523AB5"/>
    <w:rsid w:val="0052410E"/>
    <w:rsid w:val="00525441"/>
    <w:rsid w:val="00525841"/>
    <w:rsid w:val="00525BE4"/>
    <w:rsid w:val="0052614D"/>
    <w:rsid w:val="00526AB7"/>
    <w:rsid w:val="0052729C"/>
    <w:rsid w:val="00530411"/>
    <w:rsid w:val="005304EC"/>
    <w:rsid w:val="005308DB"/>
    <w:rsid w:val="00530993"/>
    <w:rsid w:val="00530A2E"/>
    <w:rsid w:val="00530CFB"/>
    <w:rsid w:val="00530E41"/>
    <w:rsid w:val="00530FBE"/>
    <w:rsid w:val="00531012"/>
    <w:rsid w:val="0053109B"/>
    <w:rsid w:val="00531537"/>
    <w:rsid w:val="00531642"/>
    <w:rsid w:val="00532239"/>
    <w:rsid w:val="00532BD8"/>
    <w:rsid w:val="00533159"/>
    <w:rsid w:val="005339DB"/>
    <w:rsid w:val="00534C89"/>
    <w:rsid w:val="00535134"/>
    <w:rsid w:val="005354BC"/>
    <w:rsid w:val="00535E3F"/>
    <w:rsid w:val="005364AD"/>
    <w:rsid w:val="00537182"/>
    <w:rsid w:val="005377F8"/>
    <w:rsid w:val="0054012B"/>
    <w:rsid w:val="0054035D"/>
    <w:rsid w:val="00540A07"/>
    <w:rsid w:val="00540AA3"/>
    <w:rsid w:val="00541573"/>
    <w:rsid w:val="00542AFB"/>
    <w:rsid w:val="0054312F"/>
    <w:rsid w:val="0054348A"/>
    <w:rsid w:val="0054365D"/>
    <w:rsid w:val="00543B86"/>
    <w:rsid w:val="005444EF"/>
    <w:rsid w:val="0054516F"/>
    <w:rsid w:val="005455AF"/>
    <w:rsid w:val="00545934"/>
    <w:rsid w:val="0054626D"/>
    <w:rsid w:val="00546661"/>
    <w:rsid w:val="00546F20"/>
    <w:rsid w:val="00547CA5"/>
    <w:rsid w:val="005504D9"/>
    <w:rsid w:val="00550C52"/>
    <w:rsid w:val="0055137B"/>
    <w:rsid w:val="00551A35"/>
    <w:rsid w:val="00551E62"/>
    <w:rsid w:val="005522F9"/>
    <w:rsid w:val="00552640"/>
    <w:rsid w:val="00552A95"/>
    <w:rsid w:val="005535B3"/>
    <w:rsid w:val="00553F40"/>
    <w:rsid w:val="00554550"/>
    <w:rsid w:val="005548BE"/>
    <w:rsid w:val="005554B5"/>
    <w:rsid w:val="00556ABC"/>
    <w:rsid w:val="00556CFC"/>
    <w:rsid w:val="0055736F"/>
    <w:rsid w:val="00557739"/>
    <w:rsid w:val="00557B6E"/>
    <w:rsid w:val="00557BCE"/>
    <w:rsid w:val="005607A4"/>
    <w:rsid w:val="00560BC4"/>
    <w:rsid w:val="005614C6"/>
    <w:rsid w:val="00562093"/>
    <w:rsid w:val="00562315"/>
    <w:rsid w:val="005623A0"/>
    <w:rsid w:val="00563069"/>
    <w:rsid w:val="0056526A"/>
    <w:rsid w:val="00565375"/>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905"/>
    <w:rsid w:val="00571B27"/>
    <w:rsid w:val="00572746"/>
    <w:rsid w:val="00573152"/>
    <w:rsid w:val="005739B0"/>
    <w:rsid w:val="00574CB5"/>
    <w:rsid w:val="00574D7F"/>
    <w:rsid w:val="00574F23"/>
    <w:rsid w:val="00575499"/>
    <w:rsid w:val="00575AB6"/>
    <w:rsid w:val="005763EF"/>
    <w:rsid w:val="0057675B"/>
    <w:rsid w:val="00576901"/>
    <w:rsid w:val="0057690F"/>
    <w:rsid w:val="00577336"/>
    <w:rsid w:val="0057738B"/>
    <w:rsid w:val="00577430"/>
    <w:rsid w:val="00580FF5"/>
    <w:rsid w:val="0058165E"/>
    <w:rsid w:val="005819EF"/>
    <w:rsid w:val="005823E8"/>
    <w:rsid w:val="00583D80"/>
    <w:rsid w:val="005841CB"/>
    <w:rsid w:val="005844C4"/>
    <w:rsid w:val="005848F8"/>
    <w:rsid w:val="00584E6C"/>
    <w:rsid w:val="0058519C"/>
    <w:rsid w:val="0058566F"/>
    <w:rsid w:val="00585796"/>
    <w:rsid w:val="005860BD"/>
    <w:rsid w:val="00586124"/>
    <w:rsid w:val="00586591"/>
    <w:rsid w:val="0058682B"/>
    <w:rsid w:val="005869A7"/>
    <w:rsid w:val="00586D34"/>
    <w:rsid w:val="0058724F"/>
    <w:rsid w:val="00587612"/>
    <w:rsid w:val="005876AF"/>
    <w:rsid w:val="00587808"/>
    <w:rsid w:val="0059018F"/>
    <w:rsid w:val="00590241"/>
    <w:rsid w:val="005903DA"/>
    <w:rsid w:val="00590A82"/>
    <w:rsid w:val="00590EC5"/>
    <w:rsid w:val="00590F61"/>
    <w:rsid w:val="0059149A"/>
    <w:rsid w:val="00591760"/>
    <w:rsid w:val="00591E14"/>
    <w:rsid w:val="00592B40"/>
    <w:rsid w:val="00592E22"/>
    <w:rsid w:val="005936E2"/>
    <w:rsid w:val="005949D1"/>
    <w:rsid w:val="00594D4F"/>
    <w:rsid w:val="00594D8E"/>
    <w:rsid w:val="00595422"/>
    <w:rsid w:val="005956EE"/>
    <w:rsid w:val="00595833"/>
    <w:rsid w:val="0059609A"/>
    <w:rsid w:val="00596E18"/>
    <w:rsid w:val="00596EA4"/>
    <w:rsid w:val="00597E89"/>
    <w:rsid w:val="005A0343"/>
    <w:rsid w:val="005A083E"/>
    <w:rsid w:val="005A1064"/>
    <w:rsid w:val="005A1CA7"/>
    <w:rsid w:val="005A2945"/>
    <w:rsid w:val="005A3168"/>
    <w:rsid w:val="005A42B9"/>
    <w:rsid w:val="005A4929"/>
    <w:rsid w:val="005A5471"/>
    <w:rsid w:val="005A5625"/>
    <w:rsid w:val="005A61A8"/>
    <w:rsid w:val="005A6D65"/>
    <w:rsid w:val="005B025B"/>
    <w:rsid w:val="005B04E1"/>
    <w:rsid w:val="005B0DA1"/>
    <w:rsid w:val="005B0DD5"/>
    <w:rsid w:val="005B0DFD"/>
    <w:rsid w:val="005B1217"/>
    <w:rsid w:val="005B1B9C"/>
    <w:rsid w:val="005B2A12"/>
    <w:rsid w:val="005B2F20"/>
    <w:rsid w:val="005B362A"/>
    <w:rsid w:val="005B3F48"/>
    <w:rsid w:val="005B412D"/>
    <w:rsid w:val="005B41CD"/>
    <w:rsid w:val="005B4802"/>
    <w:rsid w:val="005B4A93"/>
    <w:rsid w:val="005B4DFE"/>
    <w:rsid w:val="005B5254"/>
    <w:rsid w:val="005B5E72"/>
    <w:rsid w:val="005B625F"/>
    <w:rsid w:val="005B6F9D"/>
    <w:rsid w:val="005B7399"/>
    <w:rsid w:val="005B7860"/>
    <w:rsid w:val="005C0C51"/>
    <w:rsid w:val="005C111F"/>
    <w:rsid w:val="005C1EA6"/>
    <w:rsid w:val="005C282C"/>
    <w:rsid w:val="005C2F44"/>
    <w:rsid w:val="005C2F8F"/>
    <w:rsid w:val="005C3714"/>
    <w:rsid w:val="005C3ED2"/>
    <w:rsid w:val="005C3F6E"/>
    <w:rsid w:val="005C42D1"/>
    <w:rsid w:val="005C46C7"/>
    <w:rsid w:val="005C4BD3"/>
    <w:rsid w:val="005C4CDE"/>
    <w:rsid w:val="005C50AC"/>
    <w:rsid w:val="005C5955"/>
    <w:rsid w:val="005C5CF0"/>
    <w:rsid w:val="005C6BE0"/>
    <w:rsid w:val="005C715D"/>
    <w:rsid w:val="005C7545"/>
    <w:rsid w:val="005C7B74"/>
    <w:rsid w:val="005C7E04"/>
    <w:rsid w:val="005C7F04"/>
    <w:rsid w:val="005D08BD"/>
    <w:rsid w:val="005D09C8"/>
    <w:rsid w:val="005D0B99"/>
    <w:rsid w:val="005D1290"/>
    <w:rsid w:val="005D1E1B"/>
    <w:rsid w:val="005D1F60"/>
    <w:rsid w:val="005D2310"/>
    <w:rsid w:val="005D23C4"/>
    <w:rsid w:val="005D2B1A"/>
    <w:rsid w:val="005D2EC3"/>
    <w:rsid w:val="005D308E"/>
    <w:rsid w:val="005D31A7"/>
    <w:rsid w:val="005D34D6"/>
    <w:rsid w:val="005D363F"/>
    <w:rsid w:val="005D3A48"/>
    <w:rsid w:val="005D3DC8"/>
    <w:rsid w:val="005D4128"/>
    <w:rsid w:val="005D42A5"/>
    <w:rsid w:val="005D4D13"/>
    <w:rsid w:val="005D4F71"/>
    <w:rsid w:val="005D505A"/>
    <w:rsid w:val="005D50B8"/>
    <w:rsid w:val="005D514E"/>
    <w:rsid w:val="005D5CF5"/>
    <w:rsid w:val="005D67FB"/>
    <w:rsid w:val="005D7648"/>
    <w:rsid w:val="005D7AF8"/>
    <w:rsid w:val="005D7EB9"/>
    <w:rsid w:val="005E17BF"/>
    <w:rsid w:val="005E228E"/>
    <w:rsid w:val="005E310E"/>
    <w:rsid w:val="005E366A"/>
    <w:rsid w:val="005E3924"/>
    <w:rsid w:val="005E39CA"/>
    <w:rsid w:val="005E5661"/>
    <w:rsid w:val="005E6183"/>
    <w:rsid w:val="005E6934"/>
    <w:rsid w:val="005E789E"/>
    <w:rsid w:val="005F0912"/>
    <w:rsid w:val="005F0D23"/>
    <w:rsid w:val="005F2145"/>
    <w:rsid w:val="005F2707"/>
    <w:rsid w:val="005F2819"/>
    <w:rsid w:val="005F2A55"/>
    <w:rsid w:val="005F2B04"/>
    <w:rsid w:val="005F3277"/>
    <w:rsid w:val="005F32AE"/>
    <w:rsid w:val="005F3961"/>
    <w:rsid w:val="005F39C3"/>
    <w:rsid w:val="005F4382"/>
    <w:rsid w:val="005F4777"/>
    <w:rsid w:val="005F4A76"/>
    <w:rsid w:val="005F4BDE"/>
    <w:rsid w:val="005F50C5"/>
    <w:rsid w:val="005F5192"/>
    <w:rsid w:val="005F5F3D"/>
    <w:rsid w:val="005F6E64"/>
    <w:rsid w:val="005F753D"/>
    <w:rsid w:val="005F783C"/>
    <w:rsid w:val="005F7F7F"/>
    <w:rsid w:val="00600030"/>
    <w:rsid w:val="006011A4"/>
    <w:rsid w:val="006016E1"/>
    <w:rsid w:val="00601AF6"/>
    <w:rsid w:val="0060236E"/>
    <w:rsid w:val="00602D27"/>
    <w:rsid w:val="006033B0"/>
    <w:rsid w:val="00603938"/>
    <w:rsid w:val="00603A4A"/>
    <w:rsid w:val="00604721"/>
    <w:rsid w:val="00604AD4"/>
    <w:rsid w:val="00604D89"/>
    <w:rsid w:val="0060569F"/>
    <w:rsid w:val="00605721"/>
    <w:rsid w:val="006060AD"/>
    <w:rsid w:val="00606FEA"/>
    <w:rsid w:val="006071FA"/>
    <w:rsid w:val="00610229"/>
    <w:rsid w:val="00610A5E"/>
    <w:rsid w:val="00611C89"/>
    <w:rsid w:val="00612C1E"/>
    <w:rsid w:val="00613176"/>
    <w:rsid w:val="0061324C"/>
    <w:rsid w:val="00613343"/>
    <w:rsid w:val="00613436"/>
    <w:rsid w:val="006134F2"/>
    <w:rsid w:val="00613897"/>
    <w:rsid w:val="00613E45"/>
    <w:rsid w:val="006144A1"/>
    <w:rsid w:val="00614602"/>
    <w:rsid w:val="00614F30"/>
    <w:rsid w:val="00615C11"/>
    <w:rsid w:val="00615EBB"/>
    <w:rsid w:val="00615F57"/>
    <w:rsid w:val="00616096"/>
    <w:rsid w:val="006160A2"/>
    <w:rsid w:val="0061654A"/>
    <w:rsid w:val="00616663"/>
    <w:rsid w:val="0061681B"/>
    <w:rsid w:val="00616BD0"/>
    <w:rsid w:val="006172AF"/>
    <w:rsid w:val="0061751A"/>
    <w:rsid w:val="00617912"/>
    <w:rsid w:val="00617B85"/>
    <w:rsid w:val="00617C7D"/>
    <w:rsid w:val="00621245"/>
    <w:rsid w:val="0062152B"/>
    <w:rsid w:val="006226D7"/>
    <w:rsid w:val="006226F0"/>
    <w:rsid w:val="00622F67"/>
    <w:rsid w:val="006235B0"/>
    <w:rsid w:val="00623A68"/>
    <w:rsid w:val="00624A79"/>
    <w:rsid w:val="00624F5A"/>
    <w:rsid w:val="00625F21"/>
    <w:rsid w:val="006261F0"/>
    <w:rsid w:val="00626AD4"/>
    <w:rsid w:val="00627B21"/>
    <w:rsid w:val="006302AA"/>
    <w:rsid w:val="006318FF"/>
    <w:rsid w:val="006321D8"/>
    <w:rsid w:val="00632986"/>
    <w:rsid w:val="00632DB7"/>
    <w:rsid w:val="00633D7A"/>
    <w:rsid w:val="0063470F"/>
    <w:rsid w:val="00634937"/>
    <w:rsid w:val="00634F06"/>
    <w:rsid w:val="00634F4D"/>
    <w:rsid w:val="0063517E"/>
    <w:rsid w:val="00635734"/>
    <w:rsid w:val="006359A0"/>
    <w:rsid w:val="00635ABA"/>
    <w:rsid w:val="00635C50"/>
    <w:rsid w:val="0063613E"/>
    <w:rsid w:val="006363BD"/>
    <w:rsid w:val="00636529"/>
    <w:rsid w:val="006367DF"/>
    <w:rsid w:val="00636F1E"/>
    <w:rsid w:val="00637209"/>
    <w:rsid w:val="00637A77"/>
    <w:rsid w:val="00637F5C"/>
    <w:rsid w:val="006400B2"/>
    <w:rsid w:val="00640E4B"/>
    <w:rsid w:val="006412DC"/>
    <w:rsid w:val="006418C7"/>
    <w:rsid w:val="00641EFD"/>
    <w:rsid w:val="006420FD"/>
    <w:rsid w:val="006425F1"/>
    <w:rsid w:val="00642BC6"/>
    <w:rsid w:val="0064382A"/>
    <w:rsid w:val="00644278"/>
    <w:rsid w:val="006446AB"/>
    <w:rsid w:val="006446BB"/>
    <w:rsid w:val="00644790"/>
    <w:rsid w:val="00644EAC"/>
    <w:rsid w:val="00645062"/>
    <w:rsid w:val="00645FD4"/>
    <w:rsid w:val="006466FD"/>
    <w:rsid w:val="0064681B"/>
    <w:rsid w:val="00646F3B"/>
    <w:rsid w:val="00647087"/>
    <w:rsid w:val="0064749B"/>
    <w:rsid w:val="006475EA"/>
    <w:rsid w:val="00647A82"/>
    <w:rsid w:val="00647BF9"/>
    <w:rsid w:val="006501AF"/>
    <w:rsid w:val="0065020E"/>
    <w:rsid w:val="00650DDE"/>
    <w:rsid w:val="00651521"/>
    <w:rsid w:val="00651699"/>
    <w:rsid w:val="006522D5"/>
    <w:rsid w:val="00652B18"/>
    <w:rsid w:val="006531D3"/>
    <w:rsid w:val="00653BCF"/>
    <w:rsid w:val="0065420A"/>
    <w:rsid w:val="006543BF"/>
    <w:rsid w:val="00654626"/>
    <w:rsid w:val="00654EF2"/>
    <w:rsid w:val="0065505B"/>
    <w:rsid w:val="006551EB"/>
    <w:rsid w:val="006554FC"/>
    <w:rsid w:val="0065639A"/>
    <w:rsid w:val="006566E5"/>
    <w:rsid w:val="00660900"/>
    <w:rsid w:val="00660CDE"/>
    <w:rsid w:val="00661125"/>
    <w:rsid w:val="006618DE"/>
    <w:rsid w:val="0066265F"/>
    <w:rsid w:val="00662F0E"/>
    <w:rsid w:val="00663316"/>
    <w:rsid w:val="0066340C"/>
    <w:rsid w:val="00666556"/>
    <w:rsid w:val="00666737"/>
    <w:rsid w:val="006670AC"/>
    <w:rsid w:val="0066769F"/>
    <w:rsid w:val="0067000B"/>
    <w:rsid w:val="00670273"/>
    <w:rsid w:val="006711F7"/>
    <w:rsid w:val="00672307"/>
    <w:rsid w:val="0067373B"/>
    <w:rsid w:val="006739DA"/>
    <w:rsid w:val="00673A38"/>
    <w:rsid w:val="00673B83"/>
    <w:rsid w:val="0067424C"/>
    <w:rsid w:val="00674BB3"/>
    <w:rsid w:val="006754C0"/>
    <w:rsid w:val="00675863"/>
    <w:rsid w:val="0067603E"/>
    <w:rsid w:val="00676976"/>
    <w:rsid w:val="006769F1"/>
    <w:rsid w:val="00676AA5"/>
    <w:rsid w:val="00676EDD"/>
    <w:rsid w:val="006771FC"/>
    <w:rsid w:val="00677D4A"/>
    <w:rsid w:val="006802B4"/>
    <w:rsid w:val="006808C6"/>
    <w:rsid w:val="00680C04"/>
    <w:rsid w:val="00681A70"/>
    <w:rsid w:val="00681E71"/>
    <w:rsid w:val="00682668"/>
    <w:rsid w:val="00682BB1"/>
    <w:rsid w:val="00682BCA"/>
    <w:rsid w:val="00682D66"/>
    <w:rsid w:val="00682F78"/>
    <w:rsid w:val="006830DD"/>
    <w:rsid w:val="006834DF"/>
    <w:rsid w:val="00683917"/>
    <w:rsid w:val="00683BF1"/>
    <w:rsid w:val="00683CF4"/>
    <w:rsid w:val="00684C2A"/>
    <w:rsid w:val="0068523B"/>
    <w:rsid w:val="006853E8"/>
    <w:rsid w:val="00685641"/>
    <w:rsid w:val="00685C9C"/>
    <w:rsid w:val="00685F75"/>
    <w:rsid w:val="00685FFD"/>
    <w:rsid w:val="00686E53"/>
    <w:rsid w:val="00686EB2"/>
    <w:rsid w:val="00687044"/>
    <w:rsid w:val="006873C6"/>
    <w:rsid w:val="006900CF"/>
    <w:rsid w:val="00690A7E"/>
    <w:rsid w:val="00690C76"/>
    <w:rsid w:val="00690E49"/>
    <w:rsid w:val="00690F3E"/>
    <w:rsid w:val="0069101D"/>
    <w:rsid w:val="006913CB"/>
    <w:rsid w:val="00691944"/>
    <w:rsid w:val="00692A68"/>
    <w:rsid w:val="006930D7"/>
    <w:rsid w:val="00693452"/>
    <w:rsid w:val="00693D46"/>
    <w:rsid w:val="00693E0F"/>
    <w:rsid w:val="006942A8"/>
    <w:rsid w:val="00694B5A"/>
    <w:rsid w:val="00694CA2"/>
    <w:rsid w:val="00695D85"/>
    <w:rsid w:val="00695E2A"/>
    <w:rsid w:val="00696DFD"/>
    <w:rsid w:val="00696E90"/>
    <w:rsid w:val="00697893"/>
    <w:rsid w:val="00697EFB"/>
    <w:rsid w:val="006A042F"/>
    <w:rsid w:val="006A0B8C"/>
    <w:rsid w:val="006A0DA6"/>
    <w:rsid w:val="006A0ECF"/>
    <w:rsid w:val="006A1A6A"/>
    <w:rsid w:val="006A1B3F"/>
    <w:rsid w:val="006A2076"/>
    <w:rsid w:val="006A30A2"/>
    <w:rsid w:val="006A310C"/>
    <w:rsid w:val="006A35F6"/>
    <w:rsid w:val="006A398A"/>
    <w:rsid w:val="006A48B5"/>
    <w:rsid w:val="006A4CA4"/>
    <w:rsid w:val="006A5693"/>
    <w:rsid w:val="006A588C"/>
    <w:rsid w:val="006A5B10"/>
    <w:rsid w:val="006A6637"/>
    <w:rsid w:val="006A676C"/>
    <w:rsid w:val="006A6D23"/>
    <w:rsid w:val="006A6EC0"/>
    <w:rsid w:val="006A7195"/>
    <w:rsid w:val="006A79C4"/>
    <w:rsid w:val="006A7A89"/>
    <w:rsid w:val="006A7C3B"/>
    <w:rsid w:val="006A7E7E"/>
    <w:rsid w:val="006B04D1"/>
    <w:rsid w:val="006B12C0"/>
    <w:rsid w:val="006B1B63"/>
    <w:rsid w:val="006B1BCB"/>
    <w:rsid w:val="006B25DE"/>
    <w:rsid w:val="006B28B0"/>
    <w:rsid w:val="006B32D0"/>
    <w:rsid w:val="006B461D"/>
    <w:rsid w:val="006B4C8D"/>
    <w:rsid w:val="006B5CD1"/>
    <w:rsid w:val="006B71A7"/>
    <w:rsid w:val="006B7485"/>
    <w:rsid w:val="006B753F"/>
    <w:rsid w:val="006B7788"/>
    <w:rsid w:val="006C0B77"/>
    <w:rsid w:val="006C1C3B"/>
    <w:rsid w:val="006C21C7"/>
    <w:rsid w:val="006C2486"/>
    <w:rsid w:val="006C2979"/>
    <w:rsid w:val="006C2C9A"/>
    <w:rsid w:val="006C3101"/>
    <w:rsid w:val="006C36B7"/>
    <w:rsid w:val="006C4456"/>
    <w:rsid w:val="006C4672"/>
    <w:rsid w:val="006C4E0B"/>
    <w:rsid w:val="006C4E43"/>
    <w:rsid w:val="006C5261"/>
    <w:rsid w:val="006C6206"/>
    <w:rsid w:val="006C643E"/>
    <w:rsid w:val="006C7085"/>
    <w:rsid w:val="006C7A24"/>
    <w:rsid w:val="006D0BAD"/>
    <w:rsid w:val="006D1D61"/>
    <w:rsid w:val="006D2932"/>
    <w:rsid w:val="006D2F01"/>
    <w:rsid w:val="006D33C8"/>
    <w:rsid w:val="006D3671"/>
    <w:rsid w:val="006D36EA"/>
    <w:rsid w:val="006D3925"/>
    <w:rsid w:val="006D4176"/>
    <w:rsid w:val="006D4805"/>
    <w:rsid w:val="006D49B5"/>
    <w:rsid w:val="006D544B"/>
    <w:rsid w:val="006D56E3"/>
    <w:rsid w:val="006D5F41"/>
    <w:rsid w:val="006D62B5"/>
    <w:rsid w:val="006D659C"/>
    <w:rsid w:val="006D6AC4"/>
    <w:rsid w:val="006D6E91"/>
    <w:rsid w:val="006D75A6"/>
    <w:rsid w:val="006D7A9F"/>
    <w:rsid w:val="006E066D"/>
    <w:rsid w:val="006E0A32"/>
    <w:rsid w:val="006E0A73"/>
    <w:rsid w:val="006E0FEE"/>
    <w:rsid w:val="006E14BB"/>
    <w:rsid w:val="006E1652"/>
    <w:rsid w:val="006E1E5F"/>
    <w:rsid w:val="006E2341"/>
    <w:rsid w:val="006E28C0"/>
    <w:rsid w:val="006E332F"/>
    <w:rsid w:val="006E3B78"/>
    <w:rsid w:val="006E4FE3"/>
    <w:rsid w:val="006E501E"/>
    <w:rsid w:val="006E5CA7"/>
    <w:rsid w:val="006E6C11"/>
    <w:rsid w:val="006E6C91"/>
    <w:rsid w:val="006E7093"/>
    <w:rsid w:val="006E79FB"/>
    <w:rsid w:val="006F0160"/>
    <w:rsid w:val="006F1AD4"/>
    <w:rsid w:val="006F21FC"/>
    <w:rsid w:val="006F2683"/>
    <w:rsid w:val="006F2732"/>
    <w:rsid w:val="006F2DE0"/>
    <w:rsid w:val="006F372C"/>
    <w:rsid w:val="006F580B"/>
    <w:rsid w:val="006F58D5"/>
    <w:rsid w:val="006F5AD5"/>
    <w:rsid w:val="006F5B58"/>
    <w:rsid w:val="006F5C2D"/>
    <w:rsid w:val="006F5FCF"/>
    <w:rsid w:val="006F6AC4"/>
    <w:rsid w:val="006F75E9"/>
    <w:rsid w:val="006F7664"/>
    <w:rsid w:val="006F7C0C"/>
    <w:rsid w:val="00700604"/>
    <w:rsid w:val="00700755"/>
    <w:rsid w:val="0070076F"/>
    <w:rsid w:val="007010AD"/>
    <w:rsid w:val="0070349A"/>
    <w:rsid w:val="00703899"/>
    <w:rsid w:val="00704ABE"/>
    <w:rsid w:val="0070523D"/>
    <w:rsid w:val="007054B3"/>
    <w:rsid w:val="007055D4"/>
    <w:rsid w:val="00705720"/>
    <w:rsid w:val="00705ABC"/>
    <w:rsid w:val="00705C62"/>
    <w:rsid w:val="0070646B"/>
    <w:rsid w:val="0070692B"/>
    <w:rsid w:val="00707434"/>
    <w:rsid w:val="00707E1D"/>
    <w:rsid w:val="00710AE8"/>
    <w:rsid w:val="00710B2B"/>
    <w:rsid w:val="007114C4"/>
    <w:rsid w:val="00712220"/>
    <w:rsid w:val="007126FA"/>
    <w:rsid w:val="007130A2"/>
    <w:rsid w:val="00713173"/>
    <w:rsid w:val="0071391B"/>
    <w:rsid w:val="00713BA9"/>
    <w:rsid w:val="00714ABC"/>
    <w:rsid w:val="00714BF7"/>
    <w:rsid w:val="00714FF5"/>
    <w:rsid w:val="00715042"/>
    <w:rsid w:val="007151D2"/>
    <w:rsid w:val="00715463"/>
    <w:rsid w:val="00715F9A"/>
    <w:rsid w:val="00715FAE"/>
    <w:rsid w:val="0071634C"/>
    <w:rsid w:val="007168F1"/>
    <w:rsid w:val="00717024"/>
    <w:rsid w:val="0071742C"/>
    <w:rsid w:val="00717A72"/>
    <w:rsid w:val="00717ACC"/>
    <w:rsid w:val="00717B58"/>
    <w:rsid w:val="00720AF5"/>
    <w:rsid w:val="00721810"/>
    <w:rsid w:val="00721E71"/>
    <w:rsid w:val="00722873"/>
    <w:rsid w:val="00723025"/>
    <w:rsid w:val="00723069"/>
    <w:rsid w:val="00723CD7"/>
    <w:rsid w:val="00723FB4"/>
    <w:rsid w:val="007245DC"/>
    <w:rsid w:val="00724969"/>
    <w:rsid w:val="0072563A"/>
    <w:rsid w:val="00725A9B"/>
    <w:rsid w:val="00725E65"/>
    <w:rsid w:val="00726222"/>
    <w:rsid w:val="00726AA7"/>
    <w:rsid w:val="00726C59"/>
    <w:rsid w:val="007302A1"/>
    <w:rsid w:val="00730655"/>
    <w:rsid w:val="00730852"/>
    <w:rsid w:val="00730DBE"/>
    <w:rsid w:val="00731734"/>
    <w:rsid w:val="00731D77"/>
    <w:rsid w:val="0073212D"/>
    <w:rsid w:val="00732360"/>
    <w:rsid w:val="007329D7"/>
    <w:rsid w:val="00732B99"/>
    <w:rsid w:val="0073342A"/>
    <w:rsid w:val="0073390A"/>
    <w:rsid w:val="007349D7"/>
    <w:rsid w:val="00734BE2"/>
    <w:rsid w:val="00734E64"/>
    <w:rsid w:val="00734FC9"/>
    <w:rsid w:val="007351D6"/>
    <w:rsid w:val="0073636A"/>
    <w:rsid w:val="00736909"/>
    <w:rsid w:val="00736B37"/>
    <w:rsid w:val="00736FA0"/>
    <w:rsid w:val="0073717A"/>
    <w:rsid w:val="00737270"/>
    <w:rsid w:val="007374A3"/>
    <w:rsid w:val="00740A35"/>
    <w:rsid w:val="00740AD0"/>
    <w:rsid w:val="00741252"/>
    <w:rsid w:val="007418B9"/>
    <w:rsid w:val="00741C19"/>
    <w:rsid w:val="00741D97"/>
    <w:rsid w:val="00741FCA"/>
    <w:rsid w:val="0074276A"/>
    <w:rsid w:val="00743C37"/>
    <w:rsid w:val="00743CAC"/>
    <w:rsid w:val="007445D1"/>
    <w:rsid w:val="0074699E"/>
    <w:rsid w:val="00746F63"/>
    <w:rsid w:val="00747809"/>
    <w:rsid w:val="00747C9C"/>
    <w:rsid w:val="00750256"/>
    <w:rsid w:val="007513DF"/>
    <w:rsid w:val="00751460"/>
    <w:rsid w:val="00751861"/>
    <w:rsid w:val="007520B4"/>
    <w:rsid w:val="00752B0C"/>
    <w:rsid w:val="00753D16"/>
    <w:rsid w:val="007541C7"/>
    <w:rsid w:val="00754960"/>
    <w:rsid w:val="00754CD7"/>
    <w:rsid w:val="00754D65"/>
    <w:rsid w:val="00755158"/>
    <w:rsid w:val="00755189"/>
    <w:rsid w:val="00756E39"/>
    <w:rsid w:val="00756EB6"/>
    <w:rsid w:val="007570AC"/>
    <w:rsid w:val="00757247"/>
    <w:rsid w:val="0076074C"/>
    <w:rsid w:val="007609D3"/>
    <w:rsid w:val="00760BDD"/>
    <w:rsid w:val="00760D6A"/>
    <w:rsid w:val="00761EEF"/>
    <w:rsid w:val="007624F6"/>
    <w:rsid w:val="0076268A"/>
    <w:rsid w:val="007629FE"/>
    <w:rsid w:val="00762D8D"/>
    <w:rsid w:val="0076396B"/>
    <w:rsid w:val="007655D5"/>
    <w:rsid w:val="00765A22"/>
    <w:rsid w:val="00765D84"/>
    <w:rsid w:val="00765F73"/>
    <w:rsid w:val="007663C6"/>
    <w:rsid w:val="007664B5"/>
    <w:rsid w:val="0076674A"/>
    <w:rsid w:val="00767775"/>
    <w:rsid w:val="007678CD"/>
    <w:rsid w:val="00767B57"/>
    <w:rsid w:val="00767CE9"/>
    <w:rsid w:val="007713BA"/>
    <w:rsid w:val="007722D3"/>
    <w:rsid w:val="00772806"/>
    <w:rsid w:val="00772FEB"/>
    <w:rsid w:val="00773C69"/>
    <w:rsid w:val="00773C9F"/>
    <w:rsid w:val="007744A2"/>
    <w:rsid w:val="00775794"/>
    <w:rsid w:val="00775987"/>
    <w:rsid w:val="00776112"/>
    <w:rsid w:val="007763C1"/>
    <w:rsid w:val="00776C2D"/>
    <w:rsid w:val="00776D7F"/>
    <w:rsid w:val="007771AD"/>
    <w:rsid w:val="00777656"/>
    <w:rsid w:val="00777681"/>
    <w:rsid w:val="00777DD7"/>
    <w:rsid w:val="00777E82"/>
    <w:rsid w:val="00780995"/>
    <w:rsid w:val="0078103B"/>
    <w:rsid w:val="00781119"/>
    <w:rsid w:val="00781359"/>
    <w:rsid w:val="007814A7"/>
    <w:rsid w:val="007818A0"/>
    <w:rsid w:val="00782B63"/>
    <w:rsid w:val="00785F99"/>
    <w:rsid w:val="0078636A"/>
    <w:rsid w:val="00786453"/>
    <w:rsid w:val="0078645C"/>
    <w:rsid w:val="007867CA"/>
    <w:rsid w:val="00786921"/>
    <w:rsid w:val="00786B52"/>
    <w:rsid w:val="00786CCC"/>
    <w:rsid w:val="0078787B"/>
    <w:rsid w:val="00787CF0"/>
    <w:rsid w:val="007903BC"/>
    <w:rsid w:val="0079069A"/>
    <w:rsid w:val="007906EC"/>
    <w:rsid w:val="00790F41"/>
    <w:rsid w:val="007910B3"/>
    <w:rsid w:val="0079141C"/>
    <w:rsid w:val="00791AB5"/>
    <w:rsid w:val="00791BD4"/>
    <w:rsid w:val="00791DE4"/>
    <w:rsid w:val="0079204C"/>
    <w:rsid w:val="007920DA"/>
    <w:rsid w:val="007925AA"/>
    <w:rsid w:val="00792ED5"/>
    <w:rsid w:val="00793292"/>
    <w:rsid w:val="00793B30"/>
    <w:rsid w:val="00794349"/>
    <w:rsid w:val="007947CC"/>
    <w:rsid w:val="00794A53"/>
    <w:rsid w:val="00794E4A"/>
    <w:rsid w:val="0079509F"/>
    <w:rsid w:val="0079575E"/>
    <w:rsid w:val="00795840"/>
    <w:rsid w:val="00795A4B"/>
    <w:rsid w:val="00795BCB"/>
    <w:rsid w:val="00796324"/>
    <w:rsid w:val="0079633A"/>
    <w:rsid w:val="00796DF7"/>
    <w:rsid w:val="00796EEC"/>
    <w:rsid w:val="00797080"/>
    <w:rsid w:val="0079732B"/>
    <w:rsid w:val="00797905"/>
    <w:rsid w:val="00797AB3"/>
    <w:rsid w:val="007A014E"/>
    <w:rsid w:val="007A1525"/>
    <w:rsid w:val="007A1A4C"/>
    <w:rsid w:val="007A1C57"/>
    <w:rsid w:val="007A1E11"/>
    <w:rsid w:val="007A1EAA"/>
    <w:rsid w:val="007A22CF"/>
    <w:rsid w:val="007A24CC"/>
    <w:rsid w:val="007A252A"/>
    <w:rsid w:val="007A28A4"/>
    <w:rsid w:val="007A3016"/>
    <w:rsid w:val="007A3140"/>
    <w:rsid w:val="007A3325"/>
    <w:rsid w:val="007A3958"/>
    <w:rsid w:val="007A3B6D"/>
    <w:rsid w:val="007A3FDD"/>
    <w:rsid w:val="007A40FB"/>
    <w:rsid w:val="007A4C6D"/>
    <w:rsid w:val="007A5A1B"/>
    <w:rsid w:val="007A5C6D"/>
    <w:rsid w:val="007A62B1"/>
    <w:rsid w:val="007A641C"/>
    <w:rsid w:val="007A6617"/>
    <w:rsid w:val="007A66EF"/>
    <w:rsid w:val="007A79FD"/>
    <w:rsid w:val="007A7A39"/>
    <w:rsid w:val="007B0B9D"/>
    <w:rsid w:val="007B0E07"/>
    <w:rsid w:val="007B0EFD"/>
    <w:rsid w:val="007B16B1"/>
    <w:rsid w:val="007B1A75"/>
    <w:rsid w:val="007B1BE5"/>
    <w:rsid w:val="007B220C"/>
    <w:rsid w:val="007B26E3"/>
    <w:rsid w:val="007B3BC0"/>
    <w:rsid w:val="007B582C"/>
    <w:rsid w:val="007B598B"/>
    <w:rsid w:val="007B5A43"/>
    <w:rsid w:val="007B6D21"/>
    <w:rsid w:val="007B709B"/>
    <w:rsid w:val="007B7407"/>
    <w:rsid w:val="007B7444"/>
    <w:rsid w:val="007B757E"/>
    <w:rsid w:val="007B7FCD"/>
    <w:rsid w:val="007C0135"/>
    <w:rsid w:val="007C074B"/>
    <w:rsid w:val="007C1343"/>
    <w:rsid w:val="007C1367"/>
    <w:rsid w:val="007C143A"/>
    <w:rsid w:val="007C15A7"/>
    <w:rsid w:val="007C184D"/>
    <w:rsid w:val="007C2261"/>
    <w:rsid w:val="007C2D29"/>
    <w:rsid w:val="007C2FF9"/>
    <w:rsid w:val="007C43E8"/>
    <w:rsid w:val="007C452A"/>
    <w:rsid w:val="007C4910"/>
    <w:rsid w:val="007C4CEF"/>
    <w:rsid w:val="007C4DAC"/>
    <w:rsid w:val="007C4E2F"/>
    <w:rsid w:val="007C5C97"/>
    <w:rsid w:val="007C5EF1"/>
    <w:rsid w:val="007C5F24"/>
    <w:rsid w:val="007C61FC"/>
    <w:rsid w:val="007C6D35"/>
    <w:rsid w:val="007C7266"/>
    <w:rsid w:val="007C741B"/>
    <w:rsid w:val="007C7BF5"/>
    <w:rsid w:val="007D0069"/>
    <w:rsid w:val="007D0E60"/>
    <w:rsid w:val="007D1169"/>
    <w:rsid w:val="007D19B7"/>
    <w:rsid w:val="007D1B61"/>
    <w:rsid w:val="007D1C79"/>
    <w:rsid w:val="007D1F43"/>
    <w:rsid w:val="007D33DB"/>
    <w:rsid w:val="007D47C3"/>
    <w:rsid w:val="007D4DE9"/>
    <w:rsid w:val="007D4E19"/>
    <w:rsid w:val="007D4FD4"/>
    <w:rsid w:val="007D61D9"/>
    <w:rsid w:val="007D6FDD"/>
    <w:rsid w:val="007D7096"/>
    <w:rsid w:val="007D7271"/>
    <w:rsid w:val="007D7450"/>
    <w:rsid w:val="007D75E5"/>
    <w:rsid w:val="007D773E"/>
    <w:rsid w:val="007D785A"/>
    <w:rsid w:val="007D79C9"/>
    <w:rsid w:val="007E0259"/>
    <w:rsid w:val="007E066E"/>
    <w:rsid w:val="007E11E3"/>
    <w:rsid w:val="007E1356"/>
    <w:rsid w:val="007E1BB0"/>
    <w:rsid w:val="007E20FC"/>
    <w:rsid w:val="007E215E"/>
    <w:rsid w:val="007E23D8"/>
    <w:rsid w:val="007E23EB"/>
    <w:rsid w:val="007E2535"/>
    <w:rsid w:val="007E32E2"/>
    <w:rsid w:val="007E3F89"/>
    <w:rsid w:val="007E42BE"/>
    <w:rsid w:val="007E47FF"/>
    <w:rsid w:val="007E52AF"/>
    <w:rsid w:val="007E58DA"/>
    <w:rsid w:val="007E61D3"/>
    <w:rsid w:val="007E6739"/>
    <w:rsid w:val="007E7062"/>
    <w:rsid w:val="007E7807"/>
    <w:rsid w:val="007E7C5B"/>
    <w:rsid w:val="007F0375"/>
    <w:rsid w:val="007F04FC"/>
    <w:rsid w:val="007F06B3"/>
    <w:rsid w:val="007F0E1E"/>
    <w:rsid w:val="007F0E2B"/>
    <w:rsid w:val="007F12DE"/>
    <w:rsid w:val="007F137A"/>
    <w:rsid w:val="007F206B"/>
    <w:rsid w:val="007F24F1"/>
    <w:rsid w:val="007F29A7"/>
    <w:rsid w:val="007F2A02"/>
    <w:rsid w:val="007F2B91"/>
    <w:rsid w:val="007F39D6"/>
    <w:rsid w:val="007F430C"/>
    <w:rsid w:val="007F4803"/>
    <w:rsid w:val="007F4928"/>
    <w:rsid w:val="007F49F4"/>
    <w:rsid w:val="007F57EA"/>
    <w:rsid w:val="007F597B"/>
    <w:rsid w:val="007F5F9A"/>
    <w:rsid w:val="007F6284"/>
    <w:rsid w:val="007F63AD"/>
    <w:rsid w:val="007F6C24"/>
    <w:rsid w:val="007F77BA"/>
    <w:rsid w:val="007F7D8B"/>
    <w:rsid w:val="007F7F8E"/>
    <w:rsid w:val="008004B4"/>
    <w:rsid w:val="0080083E"/>
    <w:rsid w:val="00801AC7"/>
    <w:rsid w:val="00801E54"/>
    <w:rsid w:val="0080234F"/>
    <w:rsid w:val="008023F5"/>
    <w:rsid w:val="008031CF"/>
    <w:rsid w:val="008032A3"/>
    <w:rsid w:val="008041D5"/>
    <w:rsid w:val="00804669"/>
    <w:rsid w:val="00804A4B"/>
    <w:rsid w:val="00805720"/>
    <w:rsid w:val="00805BE8"/>
    <w:rsid w:val="00806187"/>
    <w:rsid w:val="008068CB"/>
    <w:rsid w:val="00806E97"/>
    <w:rsid w:val="00810715"/>
    <w:rsid w:val="008109E3"/>
    <w:rsid w:val="00810A7B"/>
    <w:rsid w:val="00811589"/>
    <w:rsid w:val="00811BE4"/>
    <w:rsid w:val="008121C5"/>
    <w:rsid w:val="00812D3A"/>
    <w:rsid w:val="00812E55"/>
    <w:rsid w:val="00813353"/>
    <w:rsid w:val="00813650"/>
    <w:rsid w:val="0081387E"/>
    <w:rsid w:val="008138CA"/>
    <w:rsid w:val="00814A99"/>
    <w:rsid w:val="0081563B"/>
    <w:rsid w:val="00816078"/>
    <w:rsid w:val="00816089"/>
    <w:rsid w:val="00816B90"/>
    <w:rsid w:val="00816C95"/>
    <w:rsid w:val="00816E97"/>
    <w:rsid w:val="008177E3"/>
    <w:rsid w:val="008177EA"/>
    <w:rsid w:val="008205ED"/>
    <w:rsid w:val="00820AF5"/>
    <w:rsid w:val="00820C85"/>
    <w:rsid w:val="00820C89"/>
    <w:rsid w:val="00820CE9"/>
    <w:rsid w:val="00820E6E"/>
    <w:rsid w:val="008218C8"/>
    <w:rsid w:val="00821D0E"/>
    <w:rsid w:val="0082264D"/>
    <w:rsid w:val="00822BA8"/>
    <w:rsid w:val="00823AA9"/>
    <w:rsid w:val="008240E8"/>
    <w:rsid w:val="0082473B"/>
    <w:rsid w:val="00825015"/>
    <w:rsid w:val="00825430"/>
    <w:rsid w:val="008255B9"/>
    <w:rsid w:val="00825CD8"/>
    <w:rsid w:val="008262D6"/>
    <w:rsid w:val="00827324"/>
    <w:rsid w:val="00827C40"/>
    <w:rsid w:val="008300B0"/>
    <w:rsid w:val="008307C5"/>
    <w:rsid w:val="0083094A"/>
    <w:rsid w:val="00831203"/>
    <w:rsid w:val="00831319"/>
    <w:rsid w:val="008313D5"/>
    <w:rsid w:val="00831747"/>
    <w:rsid w:val="0083192C"/>
    <w:rsid w:val="00832201"/>
    <w:rsid w:val="008325A5"/>
    <w:rsid w:val="00832B82"/>
    <w:rsid w:val="0083351C"/>
    <w:rsid w:val="0083379C"/>
    <w:rsid w:val="00834099"/>
    <w:rsid w:val="0083415C"/>
    <w:rsid w:val="0083508A"/>
    <w:rsid w:val="008350B0"/>
    <w:rsid w:val="0083537F"/>
    <w:rsid w:val="008355EA"/>
    <w:rsid w:val="008366CE"/>
    <w:rsid w:val="00837147"/>
    <w:rsid w:val="00837458"/>
    <w:rsid w:val="00837AAE"/>
    <w:rsid w:val="00837F66"/>
    <w:rsid w:val="00841474"/>
    <w:rsid w:val="00842153"/>
    <w:rsid w:val="008425E0"/>
    <w:rsid w:val="00842891"/>
    <w:rsid w:val="00842930"/>
    <w:rsid w:val="008429AD"/>
    <w:rsid w:val="008429DB"/>
    <w:rsid w:val="00842BBE"/>
    <w:rsid w:val="008440C1"/>
    <w:rsid w:val="00844A01"/>
    <w:rsid w:val="00844CC7"/>
    <w:rsid w:val="00845ED3"/>
    <w:rsid w:val="00846225"/>
    <w:rsid w:val="008462E4"/>
    <w:rsid w:val="008462EC"/>
    <w:rsid w:val="00846382"/>
    <w:rsid w:val="00847E6D"/>
    <w:rsid w:val="00847EA6"/>
    <w:rsid w:val="00847EED"/>
    <w:rsid w:val="00847F67"/>
    <w:rsid w:val="00847F92"/>
    <w:rsid w:val="008509F4"/>
    <w:rsid w:val="00850B1E"/>
    <w:rsid w:val="00850C75"/>
    <w:rsid w:val="00850E39"/>
    <w:rsid w:val="00851D07"/>
    <w:rsid w:val="00852552"/>
    <w:rsid w:val="00852C3F"/>
    <w:rsid w:val="00852DB2"/>
    <w:rsid w:val="0085312B"/>
    <w:rsid w:val="00853B90"/>
    <w:rsid w:val="00854093"/>
    <w:rsid w:val="0085477A"/>
    <w:rsid w:val="00854D03"/>
    <w:rsid w:val="00854ECE"/>
    <w:rsid w:val="008550ED"/>
    <w:rsid w:val="00855107"/>
    <w:rsid w:val="00855151"/>
    <w:rsid w:val="00855173"/>
    <w:rsid w:val="008557D9"/>
    <w:rsid w:val="00855BF7"/>
    <w:rsid w:val="00856214"/>
    <w:rsid w:val="00856523"/>
    <w:rsid w:val="008566F2"/>
    <w:rsid w:val="00856DE9"/>
    <w:rsid w:val="00857523"/>
    <w:rsid w:val="0085753E"/>
    <w:rsid w:val="0085779F"/>
    <w:rsid w:val="008601FB"/>
    <w:rsid w:val="00860B81"/>
    <w:rsid w:val="00860F1C"/>
    <w:rsid w:val="00861807"/>
    <w:rsid w:val="00861824"/>
    <w:rsid w:val="00861AEF"/>
    <w:rsid w:val="00861BCD"/>
    <w:rsid w:val="00861D92"/>
    <w:rsid w:val="00861DCC"/>
    <w:rsid w:val="00862089"/>
    <w:rsid w:val="008625C4"/>
    <w:rsid w:val="0086298F"/>
    <w:rsid w:val="0086521F"/>
    <w:rsid w:val="008652EB"/>
    <w:rsid w:val="008657A8"/>
    <w:rsid w:val="00865D5D"/>
    <w:rsid w:val="008664CC"/>
    <w:rsid w:val="00866A6C"/>
    <w:rsid w:val="00866D5B"/>
    <w:rsid w:val="00866F53"/>
    <w:rsid w:val="00866FF5"/>
    <w:rsid w:val="008703F2"/>
    <w:rsid w:val="00870D72"/>
    <w:rsid w:val="0087129D"/>
    <w:rsid w:val="008713DA"/>
    <w:rsid w:val="00871689"/>
    <w:rsid w:val="00871DE6"/>
    <w:rsid w:val="0087200D"/>
    <w:rsid w:val="00872071"/>
    <w:rsid w:val="0087214A"/>
    <w:rsid w:val="008721A4"/>
    <w:rsid w:val="008721D4"/>
    <w:rsid w:val="00872F6E"/>
    <w:rsid w:val="008732C7"/>
    <w:rsid w:val="0087332D"/>
    <w:rsid w:val="00873330"/>
    <w:rsid w:val="00873DF9"/>
    <w:rsid w:val="00873E1F"/>
    <w:rsid w:val="00874584"/>
    <w:rsid w:val="00874C16"/>
    <w:rsid w:val="00874CA0"/>
    <w:rsid w:val="00874E7D"/>
    <w:rsid w:val="00874F67"/>
    <w:rsid w:val="00875E02"/>
    <w:rsid w:val="0087652E"/>
    <w:rsid w:val="0087679B"/>
    <w:rsid w:val="00876B98"/>
    <w:rsid w:val="00876D16"/>
    <w:rsid w:val="00877375"/>
    <w:rsid w:val="00877BC6"/>
    <w:rsid w:val="0088011E"/>
    <w:rsid w:val="00880C15"/>
    <w:rsid w:val="00881112"/>
    <w:rsid w:val="008811C1"/>
    <w:rsid w:val="00881542"/>
    <w:rsid w:val="00881A21"/>
    <w:rsid w:val="00881D83"/>
    <w:rsid w:val="00881D8D"/>
    <w:rsid w:val="00881FBA"/>
    <w:rsid w:val="00882982"/>
    <w:rsid w:val="008837C0"/>
    <w:rsid w:val="00883885"/>
    <w:rsid w:val="008838DD"/>
    <w:rsid w:val="00883DEA"/>
    <w:rsid w:val="00884166"/>
    <w:rsid w:val="008846DF"/>
    <w:rsid w:val="00884BCD"/>
    <w:rsid w:val="00885114"/>
    <w:rsid w:val="008860FE"/>
    <w:rsid w:val="008861FF"/>
    <w:rsid w:val="00886D1F"/>
    <w:rsid w:val="008873FA"/>
    <w:rsid w:val="00887AA9"/>
    <w:rsid w:val="00887E54"/>
    <w:rsid w:val="0089008B"/>
    <w:rsid w:val="0089106A"/>
    <w:rsid w:val="008910C3"/>
    <w:rsid w:val="00891D3F"/>
    <w:rsid w:val="00891EE1"/>
    <w:rsid w:val="00893987"/>
    <w:rsid w:val="00893F14"/>
    <w:rsid w:val="008941FA"/>
    <w:rsid w:val="00894CF5"/>
    <w:rsid w:val="00894E9C"/>
    <w:rsid w:val="00895E88"/>
    <w:rsid w:val="008963EF"/>
    <w:rsid w:val="0089688E"/>
    <w:rsid w:val="00896D57"/>
    <w:rsid w:val="00897FD8"/>
    <w:rsid w:val="008A0414"/>
    <w:rsid w:val="008A05E4"/>
    <w:rsid w:val="008A0750"/>
    <w:rsid w:val="008A0A3C"/>
    <w:rsid w:val="008A1988"/>
    <w:rsid w:val="008A1C80"/>
    <w:rsid w:val="008A1D3F"/>
    <w:rsid w:val="008A1FBE"/>
    <w:rsid w:val="008A2977"/>
    <w:rsid w:val="008A2E39"/>
    <w:rsid w:val="008A30E1"/>
    <w:rsid w:val="008A3354"/>
    <w:rsid w:val="008A3C49"/>
    <w:rsid w:val="008A4245"/>
    <w:rsid w:val="008A42D3"/>
    <w:rsid w:val="008A444B"/>
    <w:rsid w:val="008A44F0"/>
    <w:rsid w:val="008A48E2"/>
    <w:rsid w:val="008A48F0"/>
    <w:rsid w:val="008A580E"/>
    <w:rsid w:val="008A5932"/>
    <w:rsid w:val="008A6731"/>
    <w:rsid w:val="008A71CB"/>
    <w:rsid w:val="008A7267"/>
    <w:rsid w:val="008A7737"/>
    <w:rsid w:val="008A7806"/>
    <w:rsid w:val="008A7A79"/>
    <w:rsid w:val="008B02D5"/>
    <w:rsid w:val="008B03F2"/>
    <w:rsid w:val="008B06EF"/>
    <w:rsid w:val="008B093F"/>
    <w:rsid w:val="008B15C3"/>
    <w:rsid w:val="008B267C"/>
    <w:rsid w:val="008B3194"/>
    <w:rsid w:val="008B446A"/>
    <w:rsid w:val="008B4506"/>
    <w:rsid w:val="008B47E1"/>
    <w:rsid w:val="008B488D"/>
    <w:rsid w:val="008B59C4"/>
    <w:rsid w:val="008B5AE7"/>
    <w:rsid w:val="008B5E43"/>
    <w:rsid w:val="008B5EB3"/>
    <w:rsid w:val="008B618D"/>
    <w:rsid w:val="008B6231"/>
    <w:rsid w:val="008B651A"/>
    <w:rsid w:val="008B6C59"/>
    <w:rsid w:val="008B6EFE"/>
    <w:rsid w:val="008C0330"/>
    <w:rsid w:val="008C178F"/>
    <w:rsid w:val="008C1C82"/>
    <w:rsid w:val="008C27FB"/>
    <w:rsid w:val="008C288E"/>
    <w:rsid w:val="008C3304"/>
    <w:rsid w:val="008C3882"/>
    <w:rsid w:val="008C49F8"/>
    <w:rsid w:val="008C4C14"/>
    <w:rsid w:val="008C5375"/>
    <w:rsid w:val="008C60E9"/>
    <w:rsid w:val="008C69C8"/>
    <w:rsid w:val="008C7158"/>
    <w:rsid w:val="008C71FC"/>
    <w:rsid w:val="008C73C5"/>
    <w:rsid w:val="008C792E"/>
    <w:rsid w:val="008C7B05"/>
    <w:rsid w:val="008D0442"/>
    <w:rsid w:val="008D07C1"/>
    <w:rsid w:val="008D0C2A"/>
    <w:rsid w:val="008D0C70"/>
    <w:rsid w:val="008D0D2A"/>
    <w:rsid w:val="008D0FDE"/>
    <w:rsid w:val="008D141E"/>
    <w:rsid w:val="008D1B7C"/>
    <w:rsid w:val="008D2893"/>
    <w:rsid w:val="008D2919"/>
    <w:rsid w:val="008D3035"/>
    <w:rsid w:val="008D3311"/>
    <w:rsid w:val="008D3DF5"/>
    <w:rsid w:val="008D4E93"/>
    <w:rsid w:val="008D51A0"/>
    <w:rsid w:val="008D53F5"/>
    <w:rsid w:val="008D573E"/>
    <w:rsid w:val="008D5922"/>
    <w:rsid w:val="008D597D"/>
    <w:rsid w:val="008D5980"/>
    <w:rsid w:val="008D5C34"/>
    <w:rsid w:val="008D5ED5"/>
    <w:rsid w:val="008D6657"/>
    <w:rsid w:val="008D69E2"/>
    <w:rsid w:val="008D70C6"/>
    <w:rsid w:val="008D755C"/>
    <w:rsid w:val="008D79B6"/>
    <w:rsid w:val="008D7F95"/>
    <w:rsid w:val="008E1116"/>
    <w:rsid w:val="008E1281"/>
    <w:rsid w:val="008E1A46"/>
    <w:rsid w:val="008E1F60"/>
    <w:rsid w:val="008E202A"/>
    <w:rsid w:val="008E20AA"/>
    <w:rsid w:val="008E21A6"/>
    <w:rsid w:val="008E25B6"/>
    <w:rsid w:val="008E307E"/>
    <w:rsid w:val="008E3F58"/>
    <w:rsid w:val="008E4A66"/>
    <w:rsid w:val="008E4C7B"/>
    <w:rsid w:val="008E4EE3"/>
    <w:rsid w:val="008E5A5B"/>
    <w:rsid w:val="008E5CB7"/>
    <w:rsid w:val="008E6119"/>
    <w:rsid w:val="008E7AB0"/>
    <w:rsid w:val="008F00D1"/>
    <w:rsid w:val="008F0CBD"/>
    <w:rsid w:val="008F0F2A"/>
    <w:rsid w:val="008F0FA4"/>
    <w:rsid w:val="008F129C"/>
    <w:rsid w:val="008F1435"/>
    <w:rsid w:val="008F1AB1"/>
    <w:rsid w:val="008F1E75"/>
    <w:rsid w:val="008F2125"/>
    <w:rsid w:val="008F2145"/>
    <w:rsid w:val="008F24A7"/>
    <w:rsid w:val="008F279D"/>
    <w:rsid w:val="008F4DD1"/>
    <w:rsid w:val="008F5959"/>
    <w:rsid w:val="008F5D74"/>
    <w:rsid w:val="008F5DDB"/>
    <w:rsid w:val="008F6056"/>
    <w:rsid w:val="008F6AA2"/>
    <w:rsid w:val="008F6AD1"/>
    <w:rsid w:val="008F7EA4"/>
    <w:rsid w:val="008F7F99"/>
    <w:rsid w:val="0090024D"/>
    <w:rsid w:val="009018CB"/>
    <w:rsid w:val="00901D8E"/>
    <w:rsid w:val="00902828"/>
    <w:rsid w:val="00902C07"/>
    <w:rsid w:val="009030F0"/>
    <w:rsid w:val="00903FD3"/>
    <w:rsid w:val="00905669"/>
    <w:rsid w:val="00905804"/>
    <w:rsid w:val="00905A61"/>
    <w:rsid w:val="00905A6B"/>
    <w:rsid w:val="009067BF"/>
    <w:rsid w:val="00907628"/>
    <w:rsid w:val="009076A7"/>
    <w:rsid w:val="00907E80"/>
    <w:rsid w:val="0091010D"/>
    <w:rsid w:val="009101E2"/>
    <w:rsid w:val="00910918"/>
    <w:rsid w:val="00910C0D"/>
    <w:rsid w:val="00910E70"/>
    <w:rsid w:val="00911459"/>
    <w:rsid w:val="009118AB"/>
    <w:rsid w:val="00911967"/>
    <w:rsid w:val="009121E5"/>
    <w:rsid w:val="00912BF8"/>
    <w:rsid w:val="00913153"/>
    <w:rsid w:val="009135AA"/>
    <w:rsid w:val="00913787"/>
    <w:rsid w:val="00913A31"/>
    <w:rsid w:val="00915D73"/>
    <w:rsid w:val="00915E78"/>
    <w:rsid w:val="00915F5B"/>
    <w:rsid w:val="00916077"/>
    <w:rsid w:val="009163AA"/>
    <w:rsid w:val="00916735"/>
    <w:rsid w:val="00916B13"/>
    <w:rsid w:val="009170A2"/>
    <w:rsid w:val="009208A6"/>
    <w:rsid w:val="00921141"/>
    <w:rsid w:val="0092126A"/>
    <w:rsid w:val="0092160A"/>
    <w:rsid w:val="00922776"/>
    <w:rsid w:val="009230A5"/>
    <w:rsid w:val="00923A5A"/>
    <w:rsid w:val="00923B94"/>
    <w:rsid w:val="009240A0"/>
    <w:rsid w:val="009241E2"/>
    <w:rsid w:val="00924494"/>
    <w:rsid w:val="00924514"/>
    <w:rsid w:val="00924C3C"/>
    <w:rsid w:val="00925BAA"/>
    <w:rsid w:val="00925DC1"/>
    <w:rsid w:val="00926033"/>
    <w:rsid w:val="00926E7E"/>
    <w:rsid w:val="009270EB"/>
    <w:rsid w:val="00927316"/>
    <w:rsid w:val="00930157"/>
    <w:rsid w:val="009301BD"/>
    <w:rsid w:val="00930C48"/>
    <w:rsid w:val="00930E6B"/>
    <w:rsid w:val="0093121E"/>
    <w:rsid w:val="0093133D"/>
    <w:rsid w:val="0093139B"/>
    <w:rsid w:val="00931664"/>
    <w:rsid w:val="00931F02"/>
    <w:rsid w:val="0093276D"/>
    <w:rsid w:val="00933018"/>
    <w:rsid w:val="00933037"/>
    <w:rsid w:val="00933208"/>
    <w:rsid w:val="00933B7B"/>
    <w:rsid w:val="00933B92"/>
    <w:rsid w:val="00933D12"/>
    <w:rsid w:val="00933E0D"/>
    <w:rsid w:val="00934091"/>
    <w:rsid w:val="009340FA"/>
    <w:rsid w:val="00934B1C"/>
    <w:rsid w:val="00934D96"/>
    <w:rsid w:val="0093576D"/>
    <w:rsid w:val="00935813"/>
    <w:rsid w:val="009359E7"/>
    <w:rsid w:val="00935C3A"/>
    <w:rsid w:val="00935DCF"/>
    <w:rsid w:val="009360C4"/>
    <w:rsid w:val="00936140"/>
    <w:rsid w:val="0093638F"/>
    <w:rsid w:val="009367BC"/>
    <w:rsid w:val="00936AC1"/>
    <w:rsid w:val="00936ED2"/>
    <w:rsid w:val="00936FE3"/>
    <w:rsid w:val="00937065"/>
    <w:rsid w:val="009370AF"/>
    <w:rsid w:val="00937553"/>
    <w:rsid w:val="00940285"/>
    <w:rsid w:val="00940440"/>
    <w:rsid w:val="00940B3A"/>
    <w:rsid w:val="009415B0"/>
    <w:rsid w:val="0094207D"/>
    <w:rsid w:val="009420E5"/>
    <w:rsid w:val="0094210A"/>
    <w:rsid w:val="00942421"/>
    <w:rsid w:val="00942C7F"/>
    <w:rsid w:val="00943078"/>
    <w:rsid w:val="0094330C"/>
    <w:rsid w:val="009433AA"/>
    <w:rsid w:val="0094356D"/>
    <w:rsid w:val="0094367D"/>
    <w:rsid w:val="00944969"/>
    <w:rsid w:val="00944D4B"/>
    <w:rsid w:val="00945383"/>
    <w:rsid w:val="00945698"/>
    <w:rsid w:val="009456C4"/>
    <w:rsid w:val="009457E2"/>
    <w:rsid w:val="00947B39"/>
    <w:rsid w:val="00947E7E"/>
    <w:rsid w:val="009509AA"/>
    <w:rsid w:val="00950B4D"/>
    <w:rsid w:val="00951344"/>
    <w:rsid w:val="0095139A"/>
    <w:rsid w:val="00951E17"/>
    <w:rsid w:val="009524F9"/>
    <w:rsid w:val="00952697"/>
    <w:rsid w:val="00952D76"/>
    <w:rsid w:val="009530EC"/>
    <w:rsid w:val="0095317D"/>
    <w:rsid w:val="00953E16"/>
    <w:rsid w:val="00953EF9"/>
    <w:rsid w:val="009542AC"/>
    <w:rsid w:val="00954609"/>
    <w:rsid w:val="00954F01"/>
    <w:rsid w:val="00956A19"/>
    <w:rsid w:val="009570F9"/>
    <w:rsid w:val="0095767C"/>
    <w:rsid w:val="00957DCC"/>
    <w:rsid w:val="009606B5"/>
    <w:rsid w:val="00960703"/>
    <w:rsid w:val="0096092B"/>
    <w:rsid w:val="00960D19"/>
    <w:rsid w:val="00961987"/>
    <w:rsid w:val="00961BB2"/>
    <w:rsid w:val="00961FA5"/>
    <w:rsid w:val="00962108"/>
    <w:rsid w:val="00962F19"/>
    <w:rsid w:val="009638D6"/>
    <w:rsid w:val="00964832"/>
    <w:rsid w:val="00964B7E"/>
    <w:rsid w:val="00964CE4"/>
    <w:rsid w:val="00964F31"/>
    <w:rsid w:val="0096570B"/>
    <w:rsid w:val="0096588D"/>
    <w:rsid w:val="00966085"/>
    <w:rsid w:val="009660D3"/>
    <w:rsid w:val="0096617D"/>
    <w:rsid w:val="00966A2F"/>
    <w:rsid w:val="00966EFB"/>
    <w:rsid w:val="009673F4"/>
    <w:rsid w:val="00967876"/>
    <w:rsid w:val="009678E7"/>
    <w:rsid w:val="00970D8E"/>
    <w:rsid w:val="0097143F"/>
    <w:rsid w:val="0097185F"/>
    <w:rsid w:val="00971A89"/>
    <w:rsid w:val="0097254C"/>
    <w:rsid w:val="00972E71"/>
    <w:rsid w:val="009737C7"/>
    <w:rsid w:val="0097408E"/>
    <w:rsid w:val="00974BB2"/>
    <w:rsid w:val="00974DC2"/>
    <w:rsid w:val="00974FA7"/>
    <w:rsid w:val="009753BC"/>
    <w:rsid w:val="009756E5"/>
    <w:rsid w:val="009759D6"/>
    <w:rsid w:val="00975E63"/>
    <w:rsid w:val="0097630F"/>
    <w:rsid w:val="0097661A"/>
    <w:rsid w:val="00976A72"/>
    <w:rsid w:val="00976EF7"/>
    <w:rsid w:val="00977950"/>
    <w:rsid w:val="00977A8C"/>
    <w:rsid w:val="00977C96"/>
    <w:rsid w:val="00980247"/>
    <w:rsid w:val="0098032C"/>
    <w:rsid w:val="0098103A"/>
    <w:rsid w:val="00981858"/>
    <w:rsid w:val="0098266E"/>
    <w:rsid w:val="00982F6B"/>
    <w:rsid w:val="00983167"/>
    <w:rsid w:val="00983910"/>
    <w:rsid w:val="00984020"/>
    <w:rsid w:val="0098472C"/>
    <w:rsid w:val="00984DED"/>
    <w:rsid w:val="00984E67"/>
    <w:rsid w:val="00984F60"/>
    <w:rsid w:val="00990BDD"/>
    <w:rsid w:val="00990D09"/>
    <w:rsid w:val="00991657"/>
    <w:rsid w:val="0099238F"/>
    <w:rsid w:val="009924AD"/>
    <w:rsid w:val="00992B84"/>
    <w:rsid w:val="009932AC"/>
    <w:rsid w:val="00993386"/>
    <w:rsid w:val="00993820"/>
    <w:rsid w:val="00993CF0"/>
    <w:rsid w:val="009941EB"/>
    <w:rsid w:val="00994351"/>
    <w:rsid w:val="009947FC"/>
    <w:rsid w:val="0099547A"/>
    <w:rsid w:val="009960A3"/>
    <w:rsid w:val="009961AB"/>
    <w:rsid w:val="009962C8"/>
    <w:rsid w:val="00996A8F"/>
    <w:rsid w:val="00996EA7"/>
    <w:rsid w:val="00997FDA"/>
    <w:rsid w:val="009A0810"/>
    <w:rsid w:val="009A0E66"/>
    <w:rsid w:val="009A128D"/>
    <w:rsid w:val="009A1668"/>
    <w:rsid w:val="009A1B14"/>
    <w:rsid w:val="009A1DBF"/>
    <w:rsid w:val="009A2045"/>
    <w:rsid w:val="009A2D5D"/>
    <w:rsid w:val="009A326D"/>
    <w:rsid w:val="009A32AD"/>
    <w:rsid w:val="009A3346"/>
    <w:rsid w:val="009A34A3"/>
    <w:rsid w:val="009A3683"/>
    <w:rsid w:val="009A4055"/>
    <w:rsid w:val="009A42B8"/>
    <w:rsid w:val="009A4344"/>
    <w:rsid w:val="009A4495"/>
    <w:rsid w:val="009A45E0"/>
    <w:rsid w:val="009A476F"/>
    <w:rsid w:val="009A4F59"/>
    <w:rsid w:val="009A5728"/>
    <w:rsid w:val="009A5AA1"/>
    <w:rsid w:val="009A5C17"/>
    <w:rsid w:val="009A645F"/>
    <w:rsid w:val="009A68E6"/>
    <w:rsid w:val="009A6CCB"/>
    <w:rsid w:val="009A7598"/>
    <w:rsid w:val="009A78A6"/>
    <w:rsid w:val="009B04BF"/>
    <w:rsid w:val="009B0A62"/>
    <w:rsid w:val="009B0B1D"/>
    <w:rsid w:val="009B1369"/>
    <w:rsid w:val="009B1484"/>
    <w:rsid w:val="009B1539"/>
    <w:rsid w:val="009B18A0"/>
    <w:rsid w:val="009B1DF8"/>
    <w:rsid w:val="009B1E2B"/>
    <w:rsid w:val="009B229F"/>
    <w:rsid w:val="009B307B"/>
    <w:rsid w:val="009B33D9"/>
    <w:rsid w:val="009B3775"/>
    <w:rsid w:val="009B3984"/>
    <w:rsid w:val="009B3C30"/>
    <w:rsid w:val="009B3D20"/>
    <w:rsid w:val="009B3F90"/>
    <w:rsid w:val="009B4C95"/>
    <w:rsid w:val="009B4E9C"/>
    <w:rsid w:val="009B50C3"/>
    <w:rsid w:val="009B5418"/>
    <w:rsid w:val="009B54C0"/>
    <w:rsid w:val="009B5833"/>
    <w:rsid w:val="009B5DBA"/>
    <w:rsid w:val="009C0727"/>
    <w:rsid w:val="009C15C7"/>
    <w:rsid w:val="009C20A3"/>
    <w:rsid w:val="009C20AB"/>
    <w:rsid w:val="009C2534"/>
    <w:rsid w:val="009C29D6"/>
    <w:rsid w:val="009C2BF6"/>
    <w:rsid w:val="009C2CFE"/>
    <w:rsid w:val="009C2D1C"/>
    <w:rsid w:val="009C364F"/>
    <w:rsid w:val="009C38F7"/>
    <w:rsid w:val="009C3C80"/>
    <w:rsid w:val="009C3F80"/>
    <w:rsid w:val="009C45EC"/>
    <w:rsid w:val="009C492F"/>
    <w:rsid w:val="009C4BF0"/>
    <w:rsid w:val="009C5A80"/>
    <w:rsid w:val="009C5C1E"/>
    <w:rsid w:val="009C5D77"/>
    <w:rsid w:val="009C66BD"/>
    <w:rsid w:val="009C7147"/>
    <w:rsid w:val="009C750B"/>
    <w:rsid w:val="009D00F3"/>
    <w:rsid w:val="009D01D1"/>
    <w:rsid w:val="009D0310"/>
    <w:rsid w:val="009D0D2F"/>
    <w:rsid w:val="009D1201"/>
    <w:rsid w:val="009D123F"/>
    <w:rsid w:val="009D2404"/>
    <w:rsid w:val="009D286F"/>
    <w:rsid w:val="009D2D5B"/>
    <w:rsid w:val="009D2FF2"/>
    <w:rsid w:val="009D3226"/>
    <w:rsid w:val="009D3385"/>
    <w:rsid w:val="009D4442"/>
    <w:rsid w:val="009D4636"/>
    <w:rsid w:val="009D4650"/>
    <w:rsid w:val="009D46A3"/>
    <w:rsid w:val="009D4CB9"/>
    <w:rsid w:val="009D4F31"/>
    <w:rsid w:val="009D536B"/>
    <w:rsid w:val="009D5B25"/>
    <w:rsid w:val="009D659F"/>
    <w:rsid w:val="009D66E1"/>
    <w:rsid w:val="009D6743"/>
    <w:rsid w:val="009D74BA"/>
    <w:rsid w:val="009D7897"/>
    <w:rsid w:val="009D793C"/>
    <w:rsid w:val="009D7A99"/>
    <w:rsid w:val="009D7AE1"/>
    <w:rsid w:val="009D7D78"/>
    <w:rsid w:val="009D7F2D"/>
    <w:rsid w:val="009E0234"/>
    <w:rsid w:val="009E0EBB"/>
    <w:rsid w:val="009E16A9"/>
    <w:rsid w:val="009E2467"/>
    <w:rsid w:val="009E27B9"/>
    <w:rsid w:val="009E2CA2"/>
    <w:rsid w:val="009E332B"/>
    <w:rsid w:val="009E375F"/>
    <w:rsid w:val="009E39D4"/>
    <w:rsid w:val="009E4040"/>
    <w:rsid w:val="009E40A3"/>
    <w:rsid w:val="009E433B"/>
    <w:rsid w:val="009E4685"/>
    <w:rsid w:val="009E48BF"/>
    <w:rsid w:val="009E48F5"/>
    <w:rsid w:val="009E4FDB"/>
    <w:rsid w:val="009E5401"/>
    <w:rsid w:val="009E5D35"/>
    <w:rsid w:val="009E65CC"/>
    <w:rsid w:val="009E6901"/>
    <w:rsid w:val="009E718B"/>
    <w:rsid w:val="009E7557"/>
    <w:rsid w:val="009E77BF"/>
    <w:rsid w:val="009E7BDB"/>
    <w:rsid w:val="009E7D28"/>
    <w:rsid w:val="009F01DA"/>
    <w:rsid w:val="009F0878"/>
    <w:rsid w:val="009F099E"/>
    <w:rsid w:val="009F0F9E"/>
    <w:rsid w:val="009F1193"/>
    <w:rsid w:val="009F14E0"/>
    <w:rsid w:val="009F1E67"/>
    <w:rsid w:val="009F1E98"/>
    <w:rsid w:val="009F319D"/>
    <w:rsid w:val="009F36E9"/>
    <w:rsid w:val="009F3F02"/>
    <w:rsid w:val="009F42FA"/>
    <w:rsid w:val="009F4593"/>
    <w:rsid w:val="009F47E0"/>
    <w:rsid w:val="009F4C11"/>
    <w:rsid w:val="009F5022"/>
    <w:rsid w:val="009F5485"/>
    <w:rsid w:val="009F5F06"/>
    <w:rsid w:val="009F6381"/>
    <w:rsid w:val="009F7DC2"/>
    <w:rsid w:val="009F7E69"/>
    <w:rsid w:val="009F7FDB"/>
    <w:rsid w:val="00A00184"/>
    <w:rsid w:val="00A00337"/>
    <w:rsid w:val="00A00B71"/>
    <w:rsid w:val="00A01003"/>
    <w:rsid w:val="00A01643"/>
    <w:rsid w:val="00A01793"/>
    <w:rsid w:val="00A01874"/>
    <w:rsid w:val="00A020B5"/>
    <w:rsid w:val="00A025B2"/>
    <w:rsid w:val="00A035C9"/>
    <w:rsid w:val="00A04005"/>
    <w:rsid w:val="00A0423A"/>
    <w:rsid w:val="00A04370"/>
    <w:rsid w:val="00A04395"/>
    <w:rsid w:val="00A04477"/>
    <w:rsid w:val="00A04A73"/>
    <w:rsid w:val="00A04C8C"/>
    <w:rsid w:val="00A05637"/>
    <w:rsid w:val="00A0574E"/>
    <w:rsid w:val="00A05CA1"/>
    <w:rsid w:val="00A062D7"/>
    <w:rsid w:val="00A065D8"/>
    <w:rsid w:val="00A06984"/>
    <w:rsid w:val="00A072FF"/>
    <w:rsid w:val="00A0758F"/>
    <w:rsid w:val="00A07AA1"/>
    <w:rsid w:val="00A07ADC"/>
    <w:rsid w:val="00A100AE"/>
    <w:rsid w:val="00A105BA"/>
    <w:rsid w:val="00A10D76"/>
    <w:rsid w:val="00A1125C"/>
    <w:rsid w:val="00A11525"/>
    <w:rsid w:val="00A11887"/>
    <w:rsid w:val="00A11BD2"/>
    <w:rsid w:val="00A11C28"/>
    <w:rsid w:val="00A12F67"/>
    <w:rsid w:val="00A13251"/>
    <w:rsid w:val="00A13410"/>
    <w:rsid w:val="00A138F2"/>
    <w:rsid w:val="00A13D55"/>
    <w:rsid w:val="00A13F70"/>
    <w:rsid w:val="00A14FF6"/>
    <w:rsid w:val="00A153BF"/>
    <w:rsid w:val="00A153E5"/>
    <w:rsid w:val="00A1570A"/>
    <w:rsid w:val="00A16664"/>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4DC"/>
    <w:rsid w:val="00A235C5"/>
    <w:rsid w:val="00A2406B"/>
    <w:rsid w:val="00A253A2"/>
    <w:rsid w:val="00A25484"/>
    <w:rsid w:val="00A2556F"/>
    <w:rsid w:val="00A256A9"/>
    <w:rsid w:val="00A25939"/>
    <w:rsid w:val="00A25D0F"/>
    <w:rsid w:val="00A26041"/>
    <w:rsid w:val="00A26243"/>
    <w:rsid w:val="00A2677E"/>
    <w:rsid w:val="00A271AA"/>
    <w:rsid w:val="00A272B1"/>
    <w:rsid w:val="00A2734D"/>
    <w:rsid w:val="00A275E0"/>
    <w:rsid w:val="00A277D8"/>
    <w:rsid w:val="00A278E4"/>
    <w:rsid w:val="00A27970"/>
    <w:rsid w:val="00A27C41"/>
    <w:rsid w:val="00A27F5F"/>
    <w:rsid w:val="00A309CF"/>
    <w:rsid w:val="00A30B03"/>
    <w:rsid w:val="00A31691"/>
    <w:rsid w:val="00A32D32"/>
    <w:rsid w:val="00A32EE2"/>
    <w:rsid w:val="00A33135"/>
    <w:rsid w:val="00A33DDF"/>
    <w:rsid w:val="00A33EB0"/>
    <w:rsid w:val="00A34547"/>
    <w:rsid w:val="00A34963"/>
    <w:rsid w:val="00A35A92"/>
    <w:rsid w:val="00A35B8B"/>
    <w:rsid w:val="00A36AFF"/>
    <w:rsid w:val="00A37484"/>
    <w:rsid w:val="00A376B7"/>
    <w:rsid w:val="00A4011D"/>
    <w:rsid w:val="00A407CB"/>
    <w:rsid w:val="00A41A5B"/>
    <w:rsid w:val="00A41BF5"/>
    <w:rsid w:val="00A42725"/>
    <w:rsid w:val="00A429C5"/>
    <w:rsid w:val="00A43434"/>
    <w:rsid w:val="00A43D55"/>
    <w:rsid w:val="00A44778"/>
    <w:rsid w:val="00A44939"/>
    <w:rsid w:val="00A4622A"/>
    <w:rsid w:val="00A46759"/>
    <w:rsid w:val="00A469E7"/>
    <w:rsid w:val="00A47509"/>
    <w:rsid w:val="00A4773A"/>
    <w:rsid w:val="00A478CD"/>
    <w:rsid w:val="00A47F6F"/>
    <w:rsid w:val="00A501C4"/>
    <w:rsid w:val="00A50334"/>
    <w:rsid w:val="00A50446"/>
    <w:rsid w:val="00A50E3E"/>
    <w:rsid w:val="00A50FFE"/>
    <w:rsid w:val="00A51678"/>
    <w:rsid w:val="00A51B24"/>
    <w:rsid w:val="00A51DAD"/>
    <w:rsid w:val="00A52071"/>
    <w:rsid w:val="00A543EB"/>
    <w:rsid w:val="00A54B19"/>
    <w:rsid w:val="00A54FCE"/>
    <w:rsid w:val="00A551E6"/>
    <w:rsid w:val="00A55CA6"/>
    <w:rsid w:val="00A55EA5"/>
    <w:rsid w:val="00A560F8"/>
    <w:rsid w:val="00A5639D"/>
    <w:rsid w:val="00A56D96"/>
    <w:rsid w:val="00A5704E"/>
    <w:rsid w:val="00A604A4"/>
    <w:rsid w:val="00A60AF3"/>
    <w:rsid w:val="00A61465"/>
    <w:rsid w:val="00A614BD"/>
    <w:rsid w:val="00A61804"/>
    <w:rsid w:val="00A6184D"/>
    <w:rsid w:val="00A61B7D"/>
    <w:rsid w:val="00A62555"/>
    <w:rsid w:val="00A62ACE"/>
    <w:rsid w:val="00A62BED"/>
    <w:rsid w:val="00A63261"/>
    <w:rsid w:val="00A633F0"/>
    <w:rsid w:val="00A6352E"/>
    <w:rsid w:val="00A63772"/>
    <w:rsid w:val="00A63A2C"/>
    <w:rsid w:val="00A6487D"/>
    <w:rsid w:val="00A64899"/>
    <w:rsid w:val="00A6521D"/>
    <w:rsid w:val="00A65821"/>
    <w:rsid w:val="00A6605B"/>
    <w:rsid w:val="00A66ADC"/>
    <w:rsid w:val="00A707E9"/>
    <w:rsid w:val="00A7147D"/>
    <w:rsid w:val="00A7216B"/>
    <w:rsid w:val="00A72E9C"/>
    <w:rsid w:val="00A73522"/>
    <w:rsid w:val="00A73B3F"/>
    <w:rsid w:val="00A73DC4"/>
    <w:rsid w:val="00A74483"/>
    <w:rsid w:val="00A74774"/>
    <w:rsid w:val="00A747C6"/>
    <w:rsid w:val="00A74B96"/>
    <w:rsid w:val="00A74D37"/>
    <w:rsid w:val="00A7537A"/>
    <w:rsid w:val="00A75D2E"/>
    <w:rsid w:val="00A76466"/>
    <w:rsid w:val="00A76538"/>
    <w:rsid w:val="00A771CF"/>
    <w:rsid w:val="00A77B0A"/>
    <w:rsid w:val="00A80156"/>
    <w:rsid w:val="00A802FA"/>
    <w:rsid w:val="00A80FE1"/>
    <w:rsid w:val="00A81098"/>
    <w:rsid w:val="00A8132E"/>
    <w:rsid w:val="00A81B15"/>
    <w:rsid w:val="00A81BE5"/>
    <w:rsid w:val="00A8241F"/>
    <w:rsid w:val="00A827D4"/>
    <w:rsid w:val="00A830C7"/>
    <w:rsid w:val="00A83515"/>
    <w:rsid w:val="00A835C9"/>
    <w:rsid w:val="00A837FF"/>
    <w:rsid w:val="00A83FD0"/>
    <w:rsid w:val="00A84052"/>
    <w:rsid w:val="00A84681"/>
    <w:rsid w:val="00A84DC8"/>
    <w:rsid w:val="00A84E12"/>
    <w:rsid w:val="00A852DE"/>
    <w:rsid w:val="00A85354"/>
    <w:rsid w:val="00A85597"/>
    <w:rsid w:val="00A85634"/>
    <w:rsid w:val="00A857E1"/>
    <w:rsid w:val="00A85A0D"/>
    <w:rsid w:val="00A85D9C"/>
    <w:rsid w:val="00A85DBC"/>
    <w:rsid w:val="00A85DD0"/>
    <w:rsid w:val="00A85E75"/>
    <w:rsid w:val="00A86070"/>
    <w:rsid w:val="00A8638F"/>
    <w:rsid w:val="00A8651D"/>
    <w:rsid w:val="00A86943"/>
    <w:rsid w:val="00A878F1"/>
    <w:rsid w:val="00A87FEB"/>
    <w:rsid w:val="00A90290"/>
    <w:rsid w:val="00A917D3"/>
    <w:rsid w:val="00A92513"/>
    <w:rsid w:val="00A9349C"/>
    <w:rsid w:val="00A9371E"/>
    <w:rsid w:val="00A93F9F"/>
    <w:rsid w:val="00A9420E"/>
    <w:rsid w:val="00A9491A"/>
    <w:rsid w:val="00A95047"/>
    <w:rsid w:val="00A9505C"/>
    <w:rsid w:val="00A952B4"/>
    <w:rsid w:val="00A95D21"/>
    <w:rsid w:val="00A963D4"/>
    <w:rsid w:val="00A96639"/>
    <w:rsid w:val="00A97241"/>
    <w:rsid w:val="00A97648"/>
    <w:rsid w:val="00AA0200"/>
    <w:rsid w:val="00AA022A"/>
    <w:rsid w:val="00AA09EE"/>
    <w:rsid w:val="00AA1646"/>
    <w:rsid w:val="00AA1712"/>
    <w:rsid w:val="00AA1CFD"/>
    <w:rsid w:val="00AA21E3"/>
    <w:rsid w:val="00AA2239"/>
    <w:rsid w:val="00AA24E5"/>
    <w:rsid w:val="00AA2AF9"/>
    <w:rsid w:val="00AA3385"/>
    <w:rsid w:val="00AA33D2"/>
    <w:rsid w:val="00AA342F"/>
    <w:rsid w:val="00AA38EF"/>
    <w:rsid w:val="00AA3E91"/>
    <w:rsid w:val="00AA3EFE"/>
    <w:rsid w:val="00AA410D"/>
    <w:rsid w:val="00AA4ECC"/>
    <w:rsid w:val="00AA5AFF"/>
    <w:rsid w:val="00AA61B9"/>
    <w:rsid w:val="00AA6253"/>
    <w:rsid w:val="00AA664D"/>
    <w:rsid w:val="00AA7FF5"/>
    <w:rsid w:val="00AB0525"/>
    <w:rsid w:val="00AB0C57"/>
    <w:rsid w:val="00AB1195"/>
    <w:rsid w:val="00AB19F1"/>
    <w:rsid w:val="00AB1F06"/>
    <w:rsid w:val="00AB20D7"/>
    <w:rsid w:val="00AB2AA8"/>
    <w:rsid w:val="00AB2C4E"/>
    <w:rsid w:val="00AB31ED"/>
    <w:rsid w:val="00AB37C0"/>
    <w:rsid w:val="00AB3DF1"/>
    <w:rsid w:val="00AB4182"/>
    <w:rsid w:val="00AB486E"/>
    <w:rsid w:val="00AB4B03"/>
    <w:rsid w:val="00AB55B3"/>
    <w:rsid w:val="00AB71AB"/>
    <w:rsid w:val="00AB7260"/>
    <w:rsid w:val="00AC0466"/>
    <w:rsid w:val="00AC1B8B"/>
    <w:rsid w:val="00AC1DD7"/>
    <w:rsid w:val="00AC20E9"/>
    <w:rsid w:val="00AC27DB"/>
    <w:rsid w:val="00AC2C1D"/>
    <w:rsid w:val="00AC32E5"/>
    <w:rsid w:val="00AC3314"/>
    <w:rsid w:val="00AC3409"/>
    <w:rsid w:val="00AC35B9"/>
    <w:rsid w:val="00AC3B58"/>
    <w:rsid w:val="00AC3BAA"/>
    <w:rsid w:val="00AC4042"/>
    <w:rsid w:val="00AC4105"/>
    <w:rsid w:val="00AC4633"/>
    <w:rsid w:val="00AC4CA7"/>
    <w:rsid w:val="00AC503F"/>
    <w:rsid w:val="00AC5258"/>
    <w:rsid w:val="00AC573A"/>
    <w:rsid w:val="00AC5C87"/>
    <w:rsid w:val="00AC5FC3"/>
    <w:rsid w:val="00AC630E"/>
    <w:rsid w:val="00AC6D6B"/>
    <w:rsid w:val="00AC715B"/>
    <w:rsid w:val="00AD0613"/>
    <w:rsid w:val="00AD0678"/>
    <w:rsid w:val="00AD0E75"/>
    <w:rsid w:val="00AD1106"/>
    <w:rsid w:val="00AD19A8"/>
    <w:rsid w:val="00AD2C7C"/>
    <w:rsid w:val="00AD2CA6"/>
    <w:rsid w:val="00AD2E87"/>
    <w:rsid w:val="00AD2F06"/>
    <w:rsid w:val="00AD32AD"/>
    <w:rsid w:val="00AD3D41"/>
    <w:rsid w:val="00AD4307"/>
    <w:rsid w:val="00AD45B8"/>
    <w:rsid w:val="00AD4638"/>
    <w:rsid w:val="00AD46F7"/>
    <w:rsid w:val="00AD4A84"/>
    <w:rsid w:val="00AD56B1"/>
    <w:rsid w:val="00AD59F7"/>
    <w:rsid w:val="00AD5BC4"/>
    <w:rsid w:val="00AD70A4"/>
    <w:rsid w:val="00AD7400"/>
    <w:rsid w:val="00AD7736"/>
    <w:rsid w:val="00AD7979"/>
    <w:rsid w:val="00AD79A2"/>
    <w:rsid w:val="00AD7D0E"/>
    <w:rsid w:val="00AE0607"/>
    <w:rsid w:val="00AE08F8"/>
    <w:rsid w:val="00AE10CE"/>
    <w:rsid w:val="00AE172F"/>
    <w:rsid w:val="00AE192C"/>
    <w:rsid w:val="00AE1E50"/>
    <w:rsid w:val="00AE2136"/>
    <w:rsid w:val="00AE32DC"/>
    <w:rsid w:val="00AE4770"/>
    <w:rsid w:val="00AE4A30"/>
    <w:rsid w:val="00AE4B1D"/>
    <w:rsid w:val="00AE4EA3"/>
    <w:rsid w:val="00AE56CE"/>
    <w:rsid w:val="00AE5B08"/>
    <w:rsid w:val="00AE5D21"/>
    <w:rsid w:val="00AE679F"/>
    <w:rsid w:val="00AE70D4"/>
    <w:rsid w:val="00AE748F"/>
    <w:rsid w:val="00AE751C"/>
    <w:rsid w:val="00AE7868"/>
    <w:rsid w:val="00AE7AEA"/>
    <w:rsid w:val="00AE7CAF"/>
    <w:rsid w:val="00AE7E69"/>
    <w:rsid w:val="00AE7F49"/>
    <w:rsid w:val="00AF0407"/>
    <w:rsid w:val="00AF049B"/>
    <w:rsid w:val="00AF1739"/>
    <w:rsid w:val="00AF174D"/>
    <w:rsid w:val="00AF2444"/>
    <w:rsid w:val="00AF2FCE"/>
    <w:rsid w:val="00AF31B3"/>
    <w:rsid w:val="00AF3240"/>
    <w:rsid w:val="00AF40C1"/>
    <w:rsid w:val="00AF4338"/>
    <w:rsid w:val="00AF449D"/>
    <w:rsid w:val="00AF47AE"/>
    <w:rsid w:val="00AF4B78"/>
    <w:rsid w:val="00AF4C64"/>
    <w:rsid w:val="00AF4D19"/>
    <w:rsid w:val="00AF4D8B"/>
    <w:rsid w:val="00AF4DA0"/>
    <w:rsid w:val="00AF4DA7"/>
    <w:rsid w:val="00AF5584"/>
    <w:rsid w:val="00AF5795"/>
    <w:rsid w:val="00AF5D80"/>
    <w:rsid w:val="00AF5EFB"/>
    <w:rsid w:val="00AF681A"/>
    <w:rsid w:val="00AF6A26"/>
    <w:rsid w:val="00AF7242"/>
    <w:rsid w:val="00AF78B4"/>
    <w:rsid w:val="00AF7D13"/>
    <w:rsid w:val="00B00074"/>
    <w:rsid w:val="00B00885"/>
    <w:rsid w:val="00B014CE"/>
    <w:rsid w:val="00B0163B"/>
    <w:rsid w:val="00B018DF"/>
    <w:rsid w:val="00B01FC6"/>
    <w:rsid w:val="00B02B10"/>
    <w:rsid w:val="00B02E4F"/>
    <w:rsid w:val="00B032CE"/>
    <w:rsid w:val="00B03F11"/>
    <w:rsid w:val="00B0497B"/>
    <w:rsid w:val="00B05480"/>
    <w:rsid w:val="00B0554B"/>
    <w:rsid w:val="00B055D6"/>
    <w:rsid w:val="00B06467"/>
    <w:rsid w:val="00B067CA"/>
    <w:rsid w:val="00B068C5"/>
    <w:rsid w:val="00B06D2F"/>
    <w:rsid w:val="00B0714C"/>
    <w:rsid w:val="00B074BC"/>
    <w:rsid w:val="00B07B39"/>
    <w:rsid w:val="00B1165F"/>
    <w:rsid w:val="00B1181D"/>
    <w:rsid w:val="00B125DC"/>
    <w:rsid w:val="00B12B26"/>
    <w:rsid w:val="00B12C73"/>
    <w:rsid w:val="00B12D17"/>
    <w:rsid w:val="00B1421C"/>
    <w:rsid w:val="00B147ED"/>
    <w:rsid w:val="00B14804"/>
    <w:rsid w:val="00B1487B"/>
    <w:rsid w:val="00B15143"/>
    <w:rsid w:val="00B15386"/>
    <w:rsid w:val="00B15F5D"/>
    <w:rsid w:val="00B163F8"/>
    <w:rsid w:val="00B179CD"/>
    <w:rsid w:val="00B17C4B"/>
    <w:rsid w:val="00B2077A"/>
    <w:rsid w:val="00B210CD"/>
    <w:rsid w:val="00B2118E"/>
    <w:rsid w:val="00B213A9"/>
    <w:rsid w:val="00B21F3B"/>
    <w:rsid w:val="00B225F9"/>
    <w:rsid w:val="00B235FA"/>
    <w:rsid w:val="00B23667"/>
    <w:rsid w:val="00B237C3"/>
    <w:rsid w:val="00B23802"/>
    <w:rsid w:val="00B23A71"/>
    <w:rsid w:val="00B243B9"/>
    <w:rsid w:val="00B246B5"/>
    <w:rsid w:val="00B2472D"/>
    <w:rsid w:val="00B24887"/>
    <w:rsid w:val="00B24CA0"/>
    <w:rsid w:val="00B25134"/>
    <w:rsid w:val="00B2549F"/>
    <w:rsid w:val="00B25789"/>
    <w:rsid w:val="00B259DB"/>
    <w:rsid w:val="00B260FF"/>
    <w:rsid w:val="00B262E9"/>
    <w:rsid w:val="00B26690"/>
    <w:rsid w:val="00B26C82"/>
    <w:rsid w:val="00B26DE9"/>
    <w:rsid w:val="00B278D6"/>
    <w:rsid w:val="00B30018"/>
    <w:rsid w:val="00B319AE"/>
    <w:rsid w:val="00B31F79"/>
    <w:rsid w:val="00B323EC"/>
    <w:rsid w:val="00B32607"/>
    <w:rsid w:val="00B32869"/>
    <w:rsid w:val="00B3301D"/>
    <w:rsid w:val="00B335AA"/>
    <w:rsid w:val="00B33E9F"/>
    <w:rsid w:val="00B34272"/>
    <w:rsid w:val="00B344CD"/>
    <w:rsid w:val="00B346CF"/>
    <w:rsid w:val="00B3499F"/>
    <w:rsid w:val="00B34F37"/>
    <w:rsid w:val="00B36E03"/>
    <w:rsid w:val="00B373D1"/>
    <w:rsid w:val="00B404CB"/>
    <w:rsid w:val="00B409C3"/>
    <w:rsid w:val="00B40A15"/>
    <w:rsid w:val="00B4100C"/>
    <w:rsid w:val="00B4108D"/>
    <w:rsid w:val="00B42955"/>
    <w:rsid w:val="00B42AC9"/>
    <w:rsid w:val="00B435BC"/>
    <w:rsid w:val="00B438EE"/>
    <w:rsid w:val="00B43971"/>
    <w:rsid w:val="00B43CED"/>
    <w:rsid w:val="00B43E4D"/>
    <w:rsid w:val="00B43EBE"/>
    <w:rsid w:val="00B43F6F"/>
    <w:rsid w:val="00B447D5"/>
    <w:rsid w:val="00B44895"/>
    <w:rsid w:val="00B44BFE"/>
    <w:rsid w:val="00B45376"/>
    <w:rsid w:val="00B45DAF"/>
    <w:rsid w:val="00B45EEC"/>
    <w:rsid w:val="00B46283"/>
    <w:rsid w:val="00B46500"/>
    <w:rsid w:val="00B46637"/>
    <w:rsid w:val="00B467BA"/>
    <w:rsid w:val="00B509E8"/>
    <w:rsid w:val="00B50CC1"/>
    <w:rsid w:val="00B51799"/>
    <w:rsid w:val="00B52071"/>
    <w:rsid w:val="00B520D2"/>
    <w:rsid w:val="00B524D7"/>
    <w:rsid w:val="00B5288F"/>
    <w:rsid w:val="00B52E44"/>
    <w:rsid w:val="00B532C6"/>
    <w:rsid w:val="00B53643"/>
    <w:rsid w:val="00B544D1"/>
    <w:rsid w:val="00B54A88"/>
    <w:rsid w:val="00B54B5E"/>
    <w:rsid w:val="00B5551F"/>
    <w:rsid w:val="00B55E27"/>
    <w:rsid w:val="00B5697D"/>
    <w:rsid w:val="00B56F08"/>
    <w:rsid w:val="00B56FE7"/>
    <w:rsid w:val="00B57265"/>
    <w:rsid w:val="00B572B5"/>
    <w:rsid w:val="00B574B9"/>
    <w:rsid w:val="00B61205"/>
    <w:rsid w:val="00B6135E"/>
    <w:rsid w:val="00B61C7B"/>
    <w:rsid w:val="00B61F72"/>
    <w:rsid w:val="00B623AA"/>
    <w:rsid w:val="00B62BD6"/>
    <w:rsid w:val="00B62F95"/>
    <w:rsid w:val="00B633AE"/>
    <w:rsid w:val="00B63EC9"/>
    <w:rsid w:val="00B642DD"/>
    <w:rsid w:val="00B64480"/>
    <w:rsid w:val="00B6484B"/>
    <w:rsid w:val="00B66067"/>
    <w:rsid w:val="00B66077"/>
    <w:rsid w:val="00B663B0"/>
    <w:rsid w:val="00B66431"/>
    <w:rsid w:val="00B665D2"/>
    <w:rsid w:val="00B66816"/>
    <w:rsid w:val="00B66829"/>
    <w:rsid w:val="00B66BB0"/>
    <w:rsid w:val="00B67031"/>
    <w:rsid w:val="00B6737C"/>
    <w:rsid w:val="00B67BB8"/>
    <w:rsid w:val="00B701BD"/>
    <w:rsid w:val="00B7214D"/>
    <w:rsid w:val="00B729D1"/>
    <w:rsid w:val="00B72ED9"/>
    <w:rsid w:val="00B72F6A"/>
    <w:rsid w:val="00B73408"/>
    <w:rsid w:val="00B739EE"/>
    <w:rsid w:val="00B73B29"/>
    <w:rsid w:val="00B73B58"/>
    <w:rsid w:val="00B73DC7"/>
    <w:rsid w:val="00B741E0"/>
    <w:rsid w:val="00B74372"/>
    <w:rsid w:val="00B7495F"/>
    <w:rsid w:val="00B7545A"/>
    <w:rsid w:val="00B75525"/>
    <w:rsid w:val="00B757F6"/>
    <w:rsid w:val="00B7669C"/>
    <w:rsid w:val="00B76B44"/>
    <w:rsid w:val="00B772F4"/>
    <w:rsid w:val="00B77719"/>
    <w:rsid w:val="00B77CCF"/>
    <w:rsid w:val="00B77DA0"/>
    <w:rsid w:val="00B80283"/>
    <w:rsid w:val="00B8095F"/>
    <w:rsid w:val="00B80ADF"/>
    <w:rsid w:val="00B80B0C"/>
    <w:rsid w:val="00B80B11"/>
    <w:rsid w:val="00B80FA6"/>
    <w:rsid w:val="00B8114D"/>
    <w:rsid w:val="00B8130B"/>
    <w:rsid w:val="00B81663"/>
    <w:rsid w:val="00B81756"/>
    <w:rsid w:val="00B81847"/>
    <w:rsid w:val="00B81A0F"/>
    <w:rsid w:val="00B81AAD"/>
    <w:rsid w:val="00B82E8F"/>
    <w:rsid w:val="00B82FE0"/>
    <w:rsid w:val="00B82FE5"/>
    <w:rsid w:val="00B831AE"/>
    <w:rsid w:val="00B83EF0"/>
    <w:rsid w:val="00B84160"/>
    <w:rsid w:val="00B8446C"/>
    <w:rsid w:val="00B84952"/>
    <w:rsid w:val="00B87725"/>
    <w:rsid w:val="00B879F7"/>
    <w:rsid w:val="00B87A16"/>
    <w:rsid w:val="00B87CEF"/>
    <w:rsid w:val="00B90100"/>
    <w:rsid w:val="00B90756"/>
    <w:rsid w:val="00B90BE6"/>
    <w:rsid w:val="00B90FE8"/>
    <w:rsid w:val="00B91405"/>
    <w:rsid w:val="00B914B3"/>
    <w:rsid w:val="00B915BB"/>
    <w:rsid w:val="00B91687"/>
    <w:rsid w:val="00B9370D"/>
    <w:rsid w:val="00B939A7"/>
    <w:rsid w:val="00B94013"/>
    <w:rsid w:val="00B94D2D"/>
    <w:rsid w:val="00B96919"/>
    <w:rsid w:val="00B969A0"/>
    <w:rsid w:val="00B969B9"/>
    <w:rsid w:val="00B96D64"/>
    <w:rsid w:val="00B96FEE"/>
    <w:rsid w:val="00B9755C"/>
    <w:rsid w:val="00B97CE0"/>
    <w:rsid w:val="00B97FD6"/>
    <w:rsid w:val="00BA10C0"/>
    <w:rsid w:val="00BA14C6"/>
    <w:rsid w:val="00BA17AA"/>
    <w:rsid w:val="00BA1A78"/>
    <w:rsid w:val="00BA1B84"/>
    <w:rsid w:val="00BA1D25"/>
    <w:rsid w:val="00BA2435"/>
    <w:rsid w:val="00BA259A"/>
    <w:rsid w:val="00BA259C"/>
    <w:rsid w:val="00BA268E"/>
    <w:rsid w:val="00BA29D3"/>
    <w:rsid w:val="00BA307F"/>
    <w:rsid w:val="00BA3146"/>
    <w:rsid w:val="00BA329D"/>
    <w:rsid w:val="00BA33DC"/>
    <w:rsid w:val="00BA3B7B"/>
    <w:rsid w:val="00BA3BB8"/>
    <w:rsid w:val="00BA40F8"/>
    <w:rsid w:val="00BA5280"/>
    <w:rsid w:val="00BA595D"/>
    <w:rsid w:val="00BA5DE6"/>
    <w:rsid w:val="00BA60F4"/>
    <w:rsid w:val="00BA65A9"/>
    <w:rsid w:val="00BA6865"/>
    <w:rsid w:val="00BA6955"/>
    <w:rsid w:val="00BA6CDF"/>
    <w:rsid w:val="00BA6F92"/>
    <w:rsid w:val="00BA77E2"/>
    <w:rsid w:val="00BA7A16"/>
    <w:rsid w:val="00BA7E46"/>
    <w:rsid w:val="00BB0586"/>
    <w:rsid w:val="00BB05C1"/>
    <w:rsid w:val="00BB104B"/>
    <w:rsid w:val="00BB10A7"/>
    <w:rsid w:val="00BB14F1"/>
    <w:rsid w:val="00BB2B76"/>
    <w:rsid w:val="00BB472C"/>
    <w:rsid w:val="00BB4C0B"/>
    <w:rsid w:val="00BB52E1"/>
    <w:rsid w:val="00BB572E"/>
    <w:rsid w:val="00BB5C64"/>
    <w:rsid w:val="00BB5D5A"/>
    <w:rsid w:val="00BB621D"/>
    <w:rsid w:val="00BB64C0"/>
    <w:rsid w:val="00BB65DE"/>
    <w:rsid w:val="00BB74FD"/>
    <w:rsid w:val="00BC04C9"/>
    <w:rsid w:val="00BC16F5"/>
    <w:rsid w:val="00BC1976"/>
    <w:rsid w:val="00BC2747"/>
    <w:rsid w:val="00BC3D65"/>
    <w:rsid w:val="00BC44FE"/>
    <w:rsid w:val="00BC4971"/>
    <w:rsid w:val="00BC4E20"/>
    <w:rsid w:val="00BC57F8"/>
    <w:rsid w:val="00BC5982"/>
    <w:rsid w:val="00BC5EB8"/>
    <w:rsid w:val="00BC60BF"/>
    <w:rsid w:val="00BC67E3"/>
    <w:rsid w:val="00BC6878"/>
    <w:rsid w:val="00BC6E90"/>
    <w:rsid w:val="00BC6FEB"/>
    <w:rsid w:val="00BC72D6"/>
    <w:rsid w:val="00BC73A0"/>
    <w:rsid w:val="00BC78B3"/>
    <w:rsid w:val="00BC7AAE"/>
    <w:rsid w:val="00BD0A73"/>
    <w:rsid w:val="00BD0AC2"/>
    <w:rsid w:val="00BD236F"/>
    <w:rsid w:val="00BD246E"/>
    <w:rsid w:val="00BD264B"/>
    <w:rsid w:val="00BD2691"/>
    <w:rsid w:val="00BD28BF"/>
    <w:rsid w:val="00BD2B7E"/>
    <w:rsid w:val="00BD2D12"/>
    <w:rsid w:val="00BD3806"/>
    <w:rsid w:val="00BD4556"/>
    <w:rsid w:val="00BD4912"/>
    <w:rsid w:val="00BD4D84"/>
    <w:rsid w:val="00BD508D"/>
    <w:rsid w:val="00BD5426"/>
    <w:rsid w:val="00BD6373"/>
    <w:rsid w:val="00BD6404"/>
    <w:rsid w:val="00BD68D2"/>
    <w:rsid w:val="00BD6F38"/>
    <w:rsid w:val="00BD6F93"/>
    <w:rsid w:val="00BE0132"/>
    <w:rsid w:val="00BE068A"/>
    <w:rsid w:val="00BE17B1"/>
    <w:rsid w:val="00BE20D5"/>
    <w:rsid w:val="00BE293A"/>
    <w:rsid w:val="00BE305E"/>
    <w:rsid w:val="00BE33AE"/>
    <w:rsid w:val="00BE36BB"/>
    <w:rsid w:val="00BE45E1"/>
    <w:rsid w:val="00BE4742"/>
    <w:rsid w:val="00BE537A"/>
    <w:rsid w:val="00BE5989"/>
    <w:rsid w:val="00BE59A6"/>
    <w:rsid w:val="00BE5AC3"/>
    <w:rsid w:val="00BE6A08"/>
    <w:rsid w:val="00BE6AFA"/>
    <w:rsid w:val="00BE6C3E"/>
    <w:rsid w:val="00BE6CE7"/>
    <w:rsid w:val="00BE6DB8"/>
    <w:rsid w:val="00BE759D"/>
    <w:rsid w:val="00BF0088"/>
    <w:rsid w:val="00BF046F"/>
    <w:rsid w:val="00BF0476"/>
    <w:rsid w:val="00BF056F"/>
    <w:rsid w:val="00BF0E7D"/>
    <w:rsid w:val="00BF0F16"/>
    <w:rsid w:val="00BF1209"/>
    <w:rsid w:val="00BF1870"/>
    <w:rsid w:val="00BF1D81"/>
    <w:rsid w:val="00BF39AE"/>
    <w:rsid w:val="00BF3F46"/>
    <w:rsid w:val="00BF418A"/>
    <w:rsid w:val="00BF47AA"/>
    <w:rsid w:val="00BF4E8D"/>
    <w:rsid w:val="00BF4FE9"/>
    <w:rsid w:val="00BF5326"/>
    <w:rsid w:val="00BF5338"/>
    <w:rsid w:val="00BF5398"/>
    <w:rsid w:val="00BF5E9C"/>
    <w:rsid w:val="00BF60F8"/>
    <w:rsid w:val="00BF6280"/>
    <w:rsid w:val="00BF7223"/>
    <w:rsid w:val="00C00381"/>
    <w:rsid w:val="00C01308"/>
    <w:rsid w:val="00C01D50"/>
    <w:rsid w:val="00C023D1"/>
    <w:rsid w:val="00C0274D"/>
    <w:rsid w:val="00C0288F"/>
    <w:rsid w:val="00C035FD"/>
    <w:rsid w:val="00C03CC9"/>
    <w:rsid w:val="00C0415F"/>
    <w:rsid w:val="00C0432A"/>
    <w:rsid w:val="00C047AC"/>
    <w:rsid w:val="00C056DC"/>
    <w:rsid w:val="00C06335"/>
    <w:rsid w:val="00C06645"/>
    <w:rsid w:val="00C06ADD"/>
    <w:rsid w:val="00C06F64"/>
    <w:rsid w:val="00C07076"/>
    <w:rsid w:val="00C078AC"/>
    <w:rsid w:val="00C07EFE"/>
    <w:rsid w:val="00C10829"/>
    <w:rsid w:val="00C108E6"/>
    <w:rsid w:val="00C109A9"/>
    <w:rsid w:val="00C1195A"/>
    <w:rsid w:val="00C119D9"/>
    <w:rsid w:val="00C11F26"/>
    <w:rsid w:val="00C11FB7"/>
    <w:rsid w:val="00C120AD"/>
    <w:rsid w:val="00C126CC"/>
    <w:rsid w:val="00C128E7"/>
    <w:rsid w:val="00C12F76"/>
    <w:rsid w:val="00C1329B"/>
    <w:rsid w:val="00C1349A"/>
    <w:rsid w:val="00C13563"/>
    <w:rsid w:val="00C14A51"/>
    <w:rsid w:val="00C1572F"/>
    <w:rsid w:val="00C159B4"/>
    <w:rsid w:val="00C16BDE"/>
    <w:rsid w:val="00C16ECC"/>
    <w:rsid w:val="00C17AF4"/>
    <w:rsid w:val="00C17CA4"/>
    <w:rsid w:val="00C20139"/>
    <w:rsid w:val="00C2066E"/>
    <w:rsid w:val="00C20B33"/>
    <w:rsid w:val="00C21411"/>
    <w:rsid w:val="00C21E1A"/>
    <w:rsid w:val="00C21FC3"/>
    <w:rsid w:val="00C220D6"/>
    <w:rsid w:val="00C22219"/>
    <w:rsid w:val="00C2224D"/>
    <w:rsid w:val="00C2239A"/>
    <w:rsid w:val="00C22A81"/>
    <w:rsid w:val="00C22AE4"/>
    <w:rsid w:val="00C24C05"/>
    <w:rsid w:val="00C24D18"/>
    <w:rsid w:val="00C24D2F"/>
    <w:rsid w:val="00C252FC"/>
    <w:rsid w:val="00C25E03"/>
    <w:rsid w:val="00C261EC"/>
    <w:rsid w:val="00C26222"/>
    <w:rsid w:val="00C265D2"/>
    <w:rsid w:val="00C26DA1"/>
    <w:rsid w:val="00C27191"/>
    <w:rsid w:val="00C27614"/>
    <w:rsid w:val="00C30061"/>
    <w:rsid w:val="00C306A9"/>
    <w:rsid w:val="00C30E8E"/>
    <w:rsid w:val="00C31283"/>
    <w:rsid w:val="00C31DDB"/>
    <w:rsid w:val="00C31E89"/>
    <w:rsid w:val="00C32169"/>
    <w:rsid w:val="00C328AC"/>
    <w:rsid w:val="00C330C2"/>
    <w:rsid w:val="00C33C35"/>
    <w:rsid w:val="00C33C48"/>
    <w:rsid w:val="00C34044"/>
    <w:rsid w:val="00C340E5"/>
    <w:rsid w:val="00C3410E"/>
    <w:rsid w:val="00C34590"/>
    <w:rsid w:val="00C34AB4"/>
    <w:rsid w:val="00C355C8"/>
    <w:rsid w:val="00C35AA7"/>
    <w:rsid w:val="00C361F8"/>
    <w:rsid w:val="00C36765"/>
    <w:rsid w:val="00C36D31"/>
    <w:rsid w:val="00C370E0"/>
    <w:rsid w:val="00C378B7"/>
    <w:rsid w:val="00C4002F"/>
    <w:rsid w:val="00C404C3"/>
    <w:rsid w:val="00C406BE"/>
    <w:rsid w:val="00C4162A"/>
    <w:rsid w:val="00C41760"/>
    <w:rsid w:val="00C41F80"/>
    <w:rsid w:val="00C421B5"/>
    <w:rsid w:val="00C4245A"/>
    <w:rsid w:val="00C42B07"/>
    <w:rsid w:val="00C42F66"/>
    <w:rsid w:val="00C43BA1"/>
    <w:rsid w:val="00C43DAB"/>
    <w:rsid w:val="00C444BE"/>
    <w:rsid w:val="00C4474E"/>
    <w:rsid w:val="00C448BF"/>
    <w:rsid w:val="00C44C99"/>
    <w:rsid w:val="00C45751"/>
    <w:rsid w:val="00C46457"/>
    <w:rsid w:val="00C46608"/>
    <w:rsid w:val="00C46774"/>
    <w:rsid w:val="00C47C60"/>
    <w:rsid w:val="00C47E65"/>
    <w:rsid w:val="00C47F08"/>
    <w:rsid w:val="00C50362"/>
    <w:rsid w:val="00C505B8"/>
    <w:rsid w:val="00C506D4"/>
    <w:rsid w:val="00C506E3"/>
    <w:rsid w:val="00C5080E"/>
    <w:rsid w:val="00C50BB9"/>
    <w:rsid w:val="00C50C7D"/>
    <w:rsid w:val="00C50D61"/>
    <w:rsid w:val="00C50F53"/>
    <w:rsid w:val="00C514A6"/>
    <w:rsid w:val="00C51FF3"/>
    <w:rsid w:val="00C521B3"/>
    <w:rsid w:val="00C533BA"/>
    <w:rsid w:val="00C5340B"/>
    <w:rsid w:val="00C536A5"/>
    <w:rsid w:val="00C542DA"/>
    <w:rsid w:val="00C55C8B"/>
    <w:rsid w:val="00C561A6"/>
    <w:rsid w:val="00C5693B"/>
    <w:rsid w:val="00C56C42"/>
    <w:rsid w:val="00C5739F"/>
    <w:rsid w:val="00C57426"/>
    <w:rsid w:val="00C57562"/>
    <w:rsid w:val="00C5770E"/>
    <w:rsid w:val="00C578EE"/>
    <w:rsid w:val="00C57A2F"/>
    <w:rsid w:val="00C57CF0"/>
    <w:rsid w:val="00C57EA3"/>
    <w:rsid w:val="00C60411"/>
    <w:rsid w:val="00C6046B"/>
    <w:rsid w:val="00C60835"/>
    <w:rsid w:val="00C60D76"/>
    <w:rsid w:val="00C61049"/>
    <w:rsid w:val="00C61499"/>
    <w:rsid w:val="00C61E0C"/>
    <w:rsid w:val="00C62283"/>
    <w:rsid w:val="00C63557"/>
    <w:rsid w:val="00C635A5"/>
    <w:rsid w:val="00C63E36"/>
    <w:rsid w:val="00C63F67"/>
    <w:rsid w:val="00C6408C"/>
    <w:rsid w:val="00C6434E"/>
    <w:rsid w:val="00C6480E"/>
    <w:rsid w:val="00C6481F"/>
    <w:rsid w:val="00C649BD"/>
    <w:rsid w:val="00C657A7"/>
    <w:rsid w:val="00C65891"/>
    <w:rsid w:val="00C6591E"/>
    <w:rsid w:val="00C6650A"/>
    <w:rsid w:val="00C667AE"/>
    <w:rsid w:val="00C6695F"/>
    <w:rsid w:val="00C66AC9"/>
    <w:rsid w:val="00C67512"/>
    <w:rsid w:val="00C70AF6"/>
    <w:rsid w:val="00C717FD"/>
    <w:rsid w:val="00C72152"/>
    <w:rsid w:val="00C724D3"/>
    <w:rsid w:val="00C7259C"/>
    <w:rsid w:val="00C72951"/>
    <w:rsid w:val="00C72BAC"/>
    <w:rsid w:val="00C740B2"/>
    <w:rsid w:val="00C74451"/>
    <w:rsid w:val="00C752F1"/>
    <w:rsid w:val="00C76513"/>
    <w:rsid w:val="00C76F38"/>
    <w:rsid w:val="00C76FEE"/>
    <w:rsid w:val="00C773F7"/>
    <w:rsid w:val="00C77D84"/>
    <w:rsid w:val="00C77DD9"/>
    <w:rsid w:val="00C802B1"/>
    <w:rsid w:val="00C802BF"/>
    <w:rsid w:val="00C8106B"/>
    <w:rsid w:val="00C8106F"/>
    <w:rsid w:val="00C810D1"/>
    <w:rsid w:val="00C810D9"/>
    <w:rsid w:val="00C83188"/>
    <w:rsid w:val="00C839B5"/>
    <w:rsid w:val="00C83BE6"/>
    <w:rsid w:val="00C8410C"/>
    <w:rsid w:val="00C84A82"/>
    <w:rsid w:val="00C84EC7"/>
    <w:rsid w:val="00C8506F"/>
    <w:rsid w:val="00C85314"/>
    <w:rsid w:val="00C85354"/>
    <w:rsid w:val="00C85858"/>
    <w:rsid w:val="00C859EB"/>
    <w:rsid w:val="00C8681D"/>
    <w:rsid w:val="00C86A1F"/>
    <w:rsid w:val="00C86ABA"/>
    <w:rsid w:val="00C87526"/>
    <w:rsid w:val="00C902B6"/>
    <w:rsid w:val="00C90942"/>
    <w:rsid w:val="00C91701"/>
    <w:rsid w:val="00C91E9E"/>
    <w:rsid w:val="00C921BD"/>
    <w:rsid w:val="00C92FC8"/>
    <w:rsid w:val="00C935B2"/>
    <w:rsid w:val="00C938CB"/>
    <w:rsid w:val="00C93BA6"/>
    <w:rsid w:val="00C941AE"/>
    <w:rsid w:val="00C941CD"/>
    <w:rsid w:val="00C943F3"/>
    <w:rsid w:val="00C94475"/>
    <w:rsid w:val="00C94DFD"/>
    <w:rsid w:val="00C9520B"/>
    <w:rsid w:val="00C95AA3"/>
    <w:rsid w:val="00C962A0"/>
    <w:rsid w:val="00C96C8C"/>
    <w:rsid w:val="00C97039"/>
    <w:rsid w:val="00C976BC"/>
    <w:rsid w:val="00CA0172"/>
    <w:rsid w:val="00CA0461"/>
    <w:rsid w:val="00CA08C6"/>
    <w:rsid w:val="00CA0A77"/>
    <w:rsid w:val="00CA0BAE"/>
    <w:rsid w:val="00CA115E"/>
    <w:rsid w:val="00CA1B22"/>
    <w:rsid w:val="00CA1FF4"/>
    <w:rsid w:val="00CA229F"/>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82F"/>
    <w:rsid w:val="00CA7D89"/>
    <w:rsid w:val="00CA7F9C"/>
    <w:rsid w:val="00CB021C"/>
    <w:rsid w:val="00CB0305"/>
    <w:rsid w:val="00CB065E"/>
    <w:rsid w:val="00CB0AB3"/>
    <w:rsid w:val="00CB0ABF"/>
    <w:rsid w:val="00CB1E03"/>
    <w:rsid w:val="00CB2A1B"/>
    <w:rsid w:val="00CB2BC9"/>
    <w:rsid w:val="00CB31E2"/>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325"/>
    <w:rsid w:val="00CC3768"/>
    <w:rsid w:val="00CC3976"/>
    <w:rsid w:val="00CC46CC"/>
    <w:rsid w:val="00CC4989"/>
    <w:rsid w:val="00CC524F"/>
    <w:rsid w:val="00CC537A"/>
    <w:rsid w:val="00CC5482"/>
    <w:rsid w:val="00CC5CC4"/>
    <w:rsid w:val="00CC5F88"/>
    <w:rsid w:val="00CC62AE"/>
    <w:rsid w:val="00CC63D8"/>
    <w:rsid w:val="00CC63DA"/>
    <w:rsid w:val="00CC69C8"/>
    <w:rsid w:val="00CC6ECA"/>
    <w:rsid w:val="00CC7204"/>
    <w:rsid w:val="00CC7512"/>
    <w:rsid w:val="00CC77A2"/>
    <w:rsid w:val="00CC78BB"/>
    <w:rsid w:val="00CC79B8"/>
    <w:rsid w:val="00CD03B2"/>
    <w:rsid w:val="00CD0FC1"/>
    <w:rsid w:val="00CD1DA6"/>
    <w:rsid w:val="00CD1FAF"/>
    <w:rsid w:val="00CD228B"/>
    <w:rsid w:val="00CD29AE"/>
    <w:rsid w:val="00CD307E"/>
    <w:rsid w:val="00CD31C7"/>
    <w:rsid w:val="00CD451F"/>
    <w:rsid w:val="00CD5581"/>
    <w:rsid w:val="00CD5C64"/>
    <w:rsid w:val="00CD5E18"/>
    <w:rsid w:val="00CD5E63"/>
    <w:rsid w:val="00CD629F"/>
    <w:rsid w:val="00CD6A1B"/>
    <w:rsid w:val="00CD6A82"/>
    <w:rsid w:val="00CD7FD3"/>
    <w:rsid w:val="00CE07E0"/>
    <w:rsid w:val="00CE094F"/>
    <w:rsid w:val="00CE0A7F"/>
    <w:rsid w:val="00CE0B8B"/>
    <w:rsid w:val="00CE1718"/>
    <w:rsid w:val="00CE1D3A"/>
    <w:rsid w:val="00CE28D2"/>
    <w:rsid w:val="00CE47CE"/>
    <w:rsid w:val="00CE4C51"/>
    <w:rsid w:val="00CE4E5B"/>
    <w:rsid w:val="00CE4FFD"/>
    <w:rsid w:val="00CE583B"/>
    <w:rsid w:val="00CE597A"/>
    <w:rsid w:val="00CE5ADA"/>
    <w:rsid w:val="00CE6191"/>
    <w:rsid w:val="00CE620C"/>
    <w:rsid w:val="00CE6C4E"/>
    <w:rsid w:val="00CE7405"/>
    <w:rsid w:val="00CE77A8"/>
    <w:rsid w:val="00CE7937"/>
    <w:rsid w:val="00CE7BD0"/>
    <w:rsid w:val="00CF0321"/>
    <w:rsid w:val="00CF07A0"/>
    <w:rsid w:val="00CF0CF4"/>
    <w:rsid w:val="00CF21FF"/>
    <w:rsid w:val="00CF2802"/>
    <w:rsid w:val="00CF2D20"/>
    <w:rsid w:val="00CF3352"/>
    <w:rsid w:val="00CF36AD"/>
    <w:rsid w:val="00CF4156"/>
    <w:rsid w:val="00CF4244"/>
    <w:rsid w:val="00CF4305"/>
    <w:rsid w:val="00CF449E"/>
    <w:rsid w:val="00CF461F"/>
    <w:rsid w:val="00CF5249"/>
    <w:rsid w:val="00CF528E"/>
    <w:rsid w:val="00CF6747"/>
    <w:rsid w:val="00CF7287"/>
    <w:rsid w:val="00CF74A4"/>
    <w:rsid w:val="00D0036C"/>
    <w:rsid w:val="00D0057A"/>
    <w:rsid w:val="00D00961"/>
    <w:rsid w:val="00D013B2"/>
    <w:rsid w:val="00D01438"/>
    <w:rsid w:val="00D020A2"/>
    <w:rsid w:val="00D02738"/>
    <w:rsid w:val="00D028E6"/>
    <w:rsid w:val="00D03A00"/>
    <w:rsid w:val="00D03D00"/>
    <w:rsid w:val="00D04746"/>
    <w:rsid w:val="00D05996"/>
    <w:rsid w:val="00D05C30"/>
    <w:rsid w:val="00D05E50"/>
    <w:rsid w:val="00D05FB9"/>
    <w:rsid w:val="00D0606A"/>
    <w:rsid w:val="00D06B3E"/>
    <w:rsid w:val="00D06DE8"/>
    <w:rsid w:val="00D07B51"/>
    <w:rsid w:val="00D07BC1"/>
    <w:rsid w:val="00D10052"/>
    <w:rsid w:val="00D10DE3"/>
    <w:rsid w:val="00D11032"/>
    <w:rsid w:val="00D11359"/>
    <w:rsid w:val="00D114F4"/>
    <w:rsid w:val="00D12E3B"/>
    <w:rsid w:val="00D12EBE"/>
    <w:rsid w:val="00D137AE"/>
    <w:rsid w:val="00D14165"/>
    <w:rsid w:val="00D14668"/>
    <w:rsid w:val="00D14955"/>
    <w:rsid w:val="00D14C65"/>
    <w:rsid w:val="00D14EFD"/>
    <w:rsid w:val="00D15132"/>
    <w:rsid w:val="00D15F59"/>
    <w:rsid w:val="00D16A3D"/>
    <w:rsid w:val="00D17564"/>
    <w:rsid w:val="00D178EF"/>
    <w:rsid w:val="00D17D0B"/>
    <w:rsid w:val="00D2012C"/>
    <w:rsid w:val="00D201AE"/>
    <w:rsid w:val="00D20D9A"/>
    <w:rsid w:val="00D22472"/>
    <w:rsid w:val="00D22DC2"/>
    <w:rsid w:val="00D22F89"/>
    <w:rsid w:val="00D2333E"/>
    <w:rsid w:val="00D23906"/>
    <w:rsid w:val="00D23CB6"/>
    <w:rsid w:val="00D23DAA"/>
    <w:rsid w:val="00D23ED3"/>
    <w:rsid w:val="00D242C6"/>
    <w:rsid w:val="00D24373"/>
    <w:rsid w:val="00D248AB"/>
    <w:rsid w:val="00D24DC3"/>
    <w:rsid w:val="00D255A3"/>
    <w:rsid w:val="00D25E6E"/>
    <w:rsid w:val="00D262D8"/>
    <w:rsid w:val="00D26667"/>
    <w:rsid w:val="00D27244"/>
    <w:rsid w:val="00D273E9"/>
    <w:rsid w:val="00D309FF"/>
    <w:rsid w:val="00D30CF6"/>
    <w:rsid w:val="00D30FA8"/>
    <w:rsid w:val="00D31054"/>
    <w:rsid w:val="00D3188C"/>
    <w:rsid w:val="00D31A16"/>
    <w:rsid w:val="00D32681"/>
    <w:rsid w:val="00D32CC3"/>
    <w:rsid w:val="00D33290"/>
    <w:rsid w:val="00D33334"/>
    <w:rsid w:val="00D33870"/>
    <w:rsid w:val="00D345E8"/>
    <w:rsid w:val="00D3462A"/>
    <w:rsid w:val="00D34C76"/>
    <w:rsid w:val="00D3545A"/>
    <w:rsid w:val="00D35AF1"/>
    <w:rsid w:val="00D35B01"/>
    <w:rsid w:val="00D35F9B"/>
    <w:rsid w:val="00D367AD"/>
    <w:rsid w:val="00D36B69"/>
    <w:rsid w:val="00D37065"/>
    <w:rsid w:val="00D3749B"/>
    <w:rsid w:val="00D37601"/>
    <w:rsid w:val="00D408DD"/>
    <w:rsid w:val="00D40955"/>
    <w:rsid w:val="00D414CE"/>
    <w:rsid w:val="00D416A5"/>
    <w:rsid w:val="00D42B25"/>
    <w:rsid w:val="00D42E89"/>
    <w:rsid w:val="00D439EC"/>
    <w:rsid w:val="00D43F58"/>
    <w:rsid w:val="00D4543C"/>
    <w:rsid w:val="00D45A34"/>
    <w:rsid w:val="00D45D72"/>
    <w:rsid w:val="00D461C1"/>
    <w:rsid w:val="00D462A6"/>
    <w:rsid w:val="00D468DB"/>
    <w:rsid w:val="00D476E1"/>
    <w:rsid w:val="00D50954"/>
    <w:rsid w:val="00D50B70"/>
    <w:rsid w:val="00D50EED"/>
    <w:rsid w:val="00D52048"/>
    <w:rsid w:val="00D520E4"/>
    <w:rsid w:val="00D522A7"/>
    <w:rsid w:val="00D525EE"/>
    <w:rsid w:val="00D52B77"/>
    <w:rsid w:val="00D52DE1"/>
    <w:rsid w:val="00D53662"/>
    <w:rsid w:val="00D5388D"/>
    <w:rsid w:val="00D53A38"/>
    <w:rsid w:val="00D53A81"/>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311"/>
    <w:rsid w:val="00D62E18"/>
    <w:rsid w:val="00D63596"/>
    <w:rsid w:val="00D64C5A"/>
    <w:rsid w:val="00D6519F"/>
    <w:rsid w:val="00D658DA"/>
    <w:rsid w:val="00D65F73"/>
    <w:rsid w:val="00D67295"/>
    <w:rsid w:val="00D67C2E"/>
    <w:rsid w:val="00D67DA6"/>
    <w:rsid w:val="00D67FCF"/>
    <w:rsid w:val="00D709CE"/>
    <w:rsid w:val="00D70D3F"/>
    <w:rsid w:val="00D719B5"/>
    <w:rsid w:val="00D71D51"/>
    <w:rsid w:val="00D71F73"/>
    <w:rsid w:val="00D73838"/>
    <w:rsid w:val="00D73B58"/>
    <w:rsid w:val="00D740BB"/>
    <w:rsid w:val="00D742C3"/>
    <w:rsid w:val="00D74709"/>
    <w:rsid w:val="00D756CF"/>
    <w:rsid w:val="00D757D2"/>
    <w:rsid w:val="00D760BE"/>
    <w:rsid w:val="00D762B5"/>
    <w:rsid w:val="00D7635D"/>
    <w:rsid w:val="00D774BE"/>
    <w:rsid w:val="00D803D0"/>
    <w:rsid w:val="00D80786"/>
    <w:rsid w:val="00D80945"/>
    <w:rsid w:val="00D80C76"/>
    <w:rsid w:val="00D80FDB"/>
    <w:rsid w:val="00D815EA"/>
    <w:rsid w:val="00D81714"/>
    <w:rsid w:val="00D819FD"/>
    <w:rsid w:val="00D81CAB"/>
    <w:rsid w:val="00D8204B"/>
    <w:rsid w:val="00D82201"/>
    <w:rsid w:val="00D829FC"/>
    <w:rsid w:val="00D82C78"/>
    <w:rsid w:val="00D84E4F"/>
    <w:rsid w:val="00D850DB"/>
    <w:rsid w:val="00D853E8"/>
    <w:rsid w:val="00D8576F"/>
    <w:rsid w:val="00D85A83"/>
    <w:rsid w:val="00D8621D"/>
    <w:rsid w:val="00D86449"/>
    <w:rsid w:val="00D8677F"/>
    <w:rsid w:val="00D86D8D"/>
    <w:rsid w:val="00D86D8E"/>
    <w:rsid w:val="00D86DF2"/>
    <w:rsid w:val="00D8722F"/>
    <w:rsid w:val="00D873CD"/>
    <w:rsid w:val="00D87455"/>
    <w:rsid w:val="00D87F62"/>
    <w:rsid w:val="00D904FC"/>
    <w:rsid w:val="00D90988"/>
    <w:rsid w:val="00D920F5"/>
    <w:rsid w:val="00D922AD"/>
    <w:rsid w:val="00D930CD"/>
    <w:rsid w:val="00D9335B"/>
    <w:rsid w:val="00D934AF"/>
    <w:rsid w:val="00D935A6"/>
    <w:rsid w:val="00D93759"/>
    <w:rsid w:val="00D942F3"/>
    <w:rsid w:val="00D95594"/>
    <w:rsid w:val="00D95627"/>
    <w:rsid w:val="00D95720"/>
    <w:rsid w:val="00D958D8"/>
    <w:rsid w:val="00D95B1C"/>
    <w:rsid w:val="00D95D25"/>
    <w:rsid w:val="00D95D36"/>
    <w:rsid w:val="00D95EBF"/>
    <w:rsid w:val="00D96E70"/>
    <w:rsid w:val="00D97633"/>
    <w:rsid w:val="00D9795A"/>
    <w:rsid w:val="00D97B90"/>
    <w:rsid w:val="00D97F0C"/>
    <w:rsid w:val="00D97FF5"/>
    <w:rsid w:val="00DA0455"/>
    <w:rsid w:val="00DA085B"/>
    <w:rsid w:val="00DA0D62"/>
    <w:rsid w:val="00DA10F8"/>
    <w:rsid w:val="00DA19D4"/>
    <w:rsid w:val="00DA1B45"/>
    <w:rsid w:val="00DA1E46"/>
    <w:rsid w:val="00DA1EF7"/>
    <w:rsid w:val="00DA1FDC"/>
    <w:rsid w:val="00DA2535"/>
    <w:rsid w:val="00DA2606"/>
    <w:rsid w:val="00DA30F6"/>
    <w:rsid w:val="00DA35A7"/>
    <w:rsid w:val="00DA3A86"/>
    <w:rsid w:val="00DA3CFE"/>
    <w:rsid w:val="00DA3E1C"/>
    <w:rsid w:val="00DA42FA"/>
    <w:rsid w:val="00DA4BFF"/>
    <w:rsid w:val="00DA4C1B"/>
    <w:rsid w:val="00DA4E0D"/>
    <w:rsid w:val="00DA5090"/>
    <w:rsid w:val="00DA5115"/>
    <w:rsid w:val="00DA56B2"/>
    <w:rsid w:val="00DA56DC"/>
    <w:rsid w:val="00DA5822"/>
    <w:rsid w:val="00DA6802"/>
    <w:rsid w:val="00DA6D12"/>
    <w:rsid w:val="00DA6E83"/>
    <w:rsid w:val="00DA7CE1"/>
    <w:rsid w:val="00DB045A"/>
    <w:rsid w:val="00DB0C9D"/>
    <w:rsid w:val="00DB1BF4"/>
    <w:rsid w:val="00DB1FB6"/>
    <w:rsid w:val="00DB22A6"/>
    <w:rsid w:val="00DB2AA8"/>
    <w:rsid w:val="00DB2C1D"/>
    <w:rsid w:val="00DB33EA"/>
    <w:rsid w:val="00DB459E"/>
    <w:rsid w:val="00DB47B5"/>
    <w:rsid w:val="00DB4838"/>
    <w:rsid w:val="00DB6EF5"/>
    <w:rsid w:val="00DB7121"/>
    <w:rsid w:val="00DB7325"/>
    <w:rsid w:val="00DB743B"/>
    <w:rsid w:val="00DB7A3B"/>
    <w:rsid w:val="00DC024D"/>
    <w:rsid w:val="00DC0829"/>
    <w:rsid w:val="00DC1270"/>
    <w:rsid w:val="00DC12F5"/>
    <w:rsid w:val="00DC1B12"/>
    <w:rsid w:val="00DC1E43"/>
    <w:rsid w:val="00DC2500"/>
    <w:rsid w:val="00DC29D9"/>
    <w:rsid w:val="00DC2B18"/>
    <w:rsid w:val="00DC2F98"/>
    <w:rsid w:val="00DC3451"/>
    <w:rsid w:val="00DC3610"/>
    <w:rsid w:val="00DC365A"/>
    <w:rsid w:val="00DC38E7"/>
    <w:rsid w:val="00DC481D"/>
    <w:rsid w:val="00DC49CD"/>
    <w:rsid w:val="00DC4ADD"/>
    <w:rsid w:val="00DC4F53"/>
    <w:rsid w:val="00DC4F72"/>
    <w:rsid w:val="00DC5139"/>
    <w:rsid w:val="00DC5F25"/>
    <w:rsid w:val="00DC6D2B"/>
    <w:rsid w:val="00DC6D79"/>
    <w:rsid w:val="00DC7489"/>
    <w:rsid w:val="00DC761E"/>
    <w:rsid w:val="00DC76D1"/>
    <w:rsid w:val="00DC76F0"/>
    <w:rsid w:val="00DC77DC"/>
    <w:rsid w:val="00DC7A66"/>
    <w:rsid w:val="00DD03F8"/>
    <w:rsid w:val="00DD0453"/>
    <w:rsid w:val="00DD0507"/>
    <w:rsid w:val="00DD05CC"/>
    <w:rsid w:val="00DD0C2C"/>
    <w:rsid w:val="00DD0C86"/>
    <w:rsid w:val="00DD0DC7"/>
    <w:rsid w:val="00DD16D5"/>
    <w:rsid w:val="00DD19DE"/>
    <w:rsid w:val="00DD1C8B"/>
    <w:rsid w:val="00DD25B6"/>
    <w:rsid w:val="00DD28BC"/>
    <w:rsid w:val="00DD2DDC"/>
    <w:rsid w:val="00DD349A"/>
    <w:rsid w:val="00DD3FA1"/>
    <w:rsid w:val="00DD47D8"/>
    <w:rsid w:val="00DD5086"/>
    <w:rsid w:val="00DD5168"/>
    <w:rsid w:val="00DD5172"/>
    <w:rsid w:val="00DD531C"/>
    <w:rsid w:val="00DD54B8"/>
    <w:rsid w:val="00DD5B35"/>
    <w:rsid w:val="00DD5BB7"/>
    <w:rsid w:val="00DD6B97"/>
    <w:rsid w:val="00DD7A4A"/>
    <w:rsid w:val="00DE01CD"/>
    <w:rsid w:val="00DE0366"/>
    <w:rsid w:val="00DE068F"/>
    <w:rsid w:val="00DE0A8A"/>
    <w:rsid w:val="00DE111D"/>
    <w:rsid w:val="00DE1619"/>
    <w:rsid w:val="00DE1859"/>
    <w:rsid w:val="00DE2883"/>
    <w:rsid w:val="00DE2B75"/>
    <w:rsid w:val="00DE3160"/>
    <w:rsid w:val="00DE31F0"/>
    <w:rsid w:val="00DE38E7"/>
    <w:rsid w:val="00DE3D1C"/>
    <w:rsid w:val="00DE45D9"/>
    <w:rsid w:val="00DE4E12"/>
    <w:rsid w:val="00DE5174"/>
    <w:rsid w:val="00DE58F6"/>
    <w:rsid w:val="00DE5C2E"/>
    <w:rsid w:val="00DE6924"/>
    <w:rsid w:val="00DE6A41"/>
    <w:rsid w:val="00DE701B"/>
    <w:rsid w:val="00DE71C3"/>
    <w:rsid w:val="00DE7DF3"/>
    <w:rsid w:val="00DE7E5F"/>
    <w:rsid w:val="00DF063B"/>
    <w:rsid w:val="00DF1303"/>
    <w:rsid w:val="00DF1371"/>
    <w:rsid w:val="00DF1859"/>
    <w:rsid w:val="00DF1D58"/>
    <w:rsid w:val="00DF2286"/>
    <w:rsid w:val="00DF2E23"/>
    <w:rsid w:val="00DF3D57"/>
    <w:rsid w:val="00DF445A"/>
    <w:rsid w:val="00DF4637"/>
    <w:rsid w:val="00DF4FCF"/>
    <w:rsid w:val="00DF517A"/>
    <w:rsid w:val="00DF5476"/>
    <w:rsid w:val="00DF54B6"/>
    <w:rsid w:val="00DF5CB4"/>
    <w:rsid w:val="00DF5E54"/>
    <w:rsid w:val="00DF64BA"/>
    <w:rsid w:val="00DF654F"/>
    <w:rsid w:val="00E0031D"/>
    <w:rsid w:val="00E00486"/>
    <w:rsid w:val="00E00A92"/>
    <w:rsid w:val="00E015B6"/>
    <w:rsid w:val="00E015C5"/>
    <w:rsid w:val="00E01C41"/>
    <w:rsid w:val="00E01D02"/>
    <w:rsid w:val="00E0227D"/>
    <w:rsid w:val="00E02B82"/>
    <w:rsid w:val="00E02ED7"/>
    <w:rsid w:val="00E04B84"/>
    <w:rsid w:val="00E0580D"/>
    <w:rsid w:val="00E06466"/>
    <w:rsid w:val="00E06835"/>
    <w:rsid w:val="00E06BB8"/>
    <w:rsid w:val="00E06FDA"/>
    <w:rsid w:val="00E104CF"/>
    <w:rsid w:val="00E105C2"/>
    <w:rsid w:val="00E109EF"/>
    <w:rsid w:val="00E10ED7"/>
    <w:rsid w:val="00E1180A"/>
    <w:rsid w:val="00E11A49"/>
    <w:rsid w:val="00E12067"/>
    <w:rsid w:val="00E13297"/>
    <w:rsid w:val="00E14D45"/>
    <w:rsid w:val="00E1552D"/>
    <w:rsid w:val="00E156FF"/>
    <w:rsid w:val="00E1604E"/>
    <w:rsid w:val="00E160A5"/>
    <w:rsid w:val="00E16913"/>
    <w:rsid w:val="00E16C21"/>
    <w:rsid w:val="00E1713D"/>
    <w:rsid w:val="00E17A9B"/>
    <w:rsid w:val="00E17E53"/>
    <w:rsid w:val="00E20097"/>
    <w:rsid w:val="00E202C1"/>
    <w:rsid w:val="00E20A43"/>
    <w:rsid w:val="00E21D21"/>
    <w:rsid w:val="00E22666"/>
    <w:rsid w:val="00E228D7"/>
    <w:rsid w:val="00E22ADE"/>
    <w:rsid w:val="00E22EDE"/>
    <w:rsid w:val="00E23619"/>
    <w:rsid w:val="00E23898"/>
    <w:rsid w:val="00E240E9"/>
    <w:rsid w:val="00E242CA"/>
    <w:rsid w:val="00E25F3B"/>
    <w:rsid w:val="00E26136"/>
    <w:rsid w:val="00E26C75"/>
    <w:rsid w:val="00E27D56"/>
    <w:rsid w:val="00E27F81"/>
    <w:rsid w:val="00E301FB"/>
    <w:rsid w:val="00E30668"/>
    <w:rsid w:val="00E30973"/>
    <w:rsid w:val="00E30B1F"/>
    <w:rsid w:val="00E30B29"/>
    <w:rsid w:val="00E30B33"/>
    <w:rsid w:val="00E31273"/>
    <w:rsid w:val="00E312F8"/>
    <w:rsid w:val="00E3199D"/>
    <w:rsid w:val="00E319F1"/>
    <w:rsid w:val="00E31B87"/>
    <w:rsid w:val="00E323B8"/>
    <w:rsid w:val="00E3287E"/>
    <w:rsid w:val="00E32EA3"/>
    <w:rsid w:val="00E32FDB"/>
    <w:rsid w:val="00E33CD2"/>
    <w:rsid w:val="00E3455E"/>
    <w:rsid w:val="00E34D73"/>
    <w:rsid w:val="00E34D78"/>
    <w:rsid w:val="00E35A07"/>
    <w:rsid w:val="00E35A25"/>
    <w:rsid w:val="00E35D9D"/>
    <w:rsid w:val="00E35F97"/>
    <w:rsid w:val="00E3639C"/>
    <w:rsid w:val="00E363E5"/>
    <w:rsid w:val="00E3672B"/>
    <w:rsid w:val="00E3685C"/>
    <w:rsid w:val="00E368F6"/>
    <w:rsid w:val="00E37FE2"/>
    <w:rsid w:val="00E40B09"/>
    <w:rsid w:val="00E40C30"/>
    <w:rsid w:val="00E40E90"/>
    <w:rsid w:val="00E41F4F"/>
    <w:rsid w:val="00E435F3"/>
    <w:rsid w:val="00E43D2E"/>
    <w:rsid w:val="00E44327"/>
    <w:rsid w:val="00E45540"/>
    <w:rsid w:val="00E45C7E"/>
    <w:rsid w:val="00E45E8B"/>
    <w:rsid w:val="00E4627B"/>
    <w:rsid w:val="00E51383"/>
    <w:rsid w:val="00E52204"/>
    <w:rsid w:val="00E5279D"/>
    <w:rsid w:val="00E52CD5"/>
    <w:rsid w:val="00E531EB"/>
    <w:rsid w:val="00E53522"/>
    <w:rsid w:val="00E53A75"/>
    <w:rsid w:val="00E53A9D"/>
    <w:rsid w:val="00E53B15"/>
    <w:rsid w:val="00E53B33"/>
    <w:rsid w:val="00E53DC9"/>
    <w:rsid w:val="00E53EA8"/>
    <w:rsid w:val="00E54035"/>
    <w:rsid w:val="00E54874"/>
    <w:rsid w:val="00E54B6F"/>
    <w:rsid w:val="00E54E9A"/>
    <w:rsid w:val="00E55ACA"/>
    <w:rsid w:val="00E55C89"/>
    <w:rsid w:val="00E55CDE"/>
    <w:rsid w:val="00E5693B"/>
    <w:rsid w:val="00E56FDB"/>
    <w:rsid w:val="00E573F5"/>
    <w:rsid w:val="00E57575"/>
    <w:rsid w:val="00E577DE"/>
    <w:rsid w:val="00E5783A"/>
    <w:rsid w:val="00E57B74"/>
    <w:rsid w:val="00E60275"/>
    <w:rsid w:val="00E6053F"/>
    <w:rsid w:val="00E606AD"/>
    <w:rsid w:val="00E61035"/>
    <w:rsid w:val="00E61E0A"/>
    <w:rsid w:val="00E61ED1"/>
    <w:rsid w:val="00E62078"/>
    <w:rsid w:val="00E62278"/>
    <w:rsid w:val="00E624F1"/>
    <w:rsid w:val="00E626F4"/>
    <w:rsid w:val="00E62783"/>
    <w:rsid w:val="00E62A47"/>
    <w:rsid w:val="00E62A7C"/>
    <w:rsid w:val="00E63007"/>
    <w:rsid w:val="00E6499F"/>
    <w:rsid w:val="00E649D9"/>
    <w:rsid w:val="00E64DE4"/>
    <w:rsid w:val="00E65234"/>
    <w:rsid w:val="00E6542F"/>
    <w:rsid w:val="00E65BC6"/>
    <w:rsid w:val="00E661FF"/>
    <w:rsid w:val="00E6667D"/>
    <w:rsid w:val="00E702B9"/>
    <w:rsid w:val="00E702DD"/>
    <w:rsid w:val="00E70DC7"/>
    <w:rsid w:val="00E70F35"/>
    <w:rsid w:val="00E717A2"/>
    <w:rsid w:val="00E718F3"/>
    <w:rsid w:val="00E720A3"/>
    <w:rsid w:val="00E726EB"/>
    <w:rsid w:val="00E72CF1"/>
    <w:rsid w:val="00E73120"/>
    <w:rsid w:val="00E73CBD"/>
    <w:rsid w:val="00E73EE2"/>
    <w:rsid w:val="00E740B8"/>
    <w:rsid w:val="00E740CF"/>
    <w:rsid w:val="00E74128"/>
    <w:rsid w:val="00E74354"/>
    <w:rsid w:val="00E7458C"/>
    <w:rsid w:val="00E74854"/>
    <w:rsid w:val="00E74913"/>
    <w:rsid w:val="00E74A56"/>
    <w:rsid w:val="00E7595F"/>
    <w:rsid w:val="00E75A73"/>
    <w:rsid w:val="00E75B1B"/>
    <w:rsid w:val="00E76AA7"/>
    <w:rsid w:val="00E773C1"/>
    <w:rsid w:val="00E77617"/>
    <w:rsid w:val="00E77BEE"/>
    <w:rsid w:val="00E80245"/>
    <w:rsid w:val="00E803ED"/>
    <w:rsid w:val="00E8094A"/>
    <w:rsid w:val="00E80B52"/>
    <w:rsid w:val="00E81E54"/>
    <w:rsid w:val="00E821A1"/>
    <w:rsid w:val="00E824C3"/>
    <w:rsid w:val="00E82840"/>
    <w:rsid w:val="00E83292"/>
    <w:rsid w:val="00E836C9"/>
    <w:rsid w:val="00E840B3"/>
    <w:rsid w:val="00E8413F"/>
    <w:rsid w:val="00E84D10"/>
    <w:rsid w:val="00E85E62"/>
    <w:rsid w:val="00E8629F"/>
    <w:rsid w:val="00E863DC"/>
    <w:rsid w:val="00E86C34"/>
    <w:rsid w:val="00E86CC8"/>
    <w:rsid w:val="00E87C62"/>
    <w:rsid w:val="00E90068"/>
    <w:rsid w:val="00E906CC"/>
    <w:rsid w:val="00E90F42"/>
    <w:rsid w:val="00E91008"/>
    <w:rsid w:val="00E91CFC"/>
    <w:rsid w:val="00E92163"/>
    <w:rsid w:val="00E9291F"/>
    <w:rsid w:val="00E93125"/>
    <w:rsid w:val="00E931B1"/>
    <w:rsid w:val="00E93312"/>
    <w:rsid w:val="00E9374E"/>
    <w:rsid w:val="00E93A46"/>
    <w:rsid w:val="00E94154"/>
    <w:rsid w:val="00E94E60"/>
    <w:rsid w:val="00E94EE1"/>
    <w:rsid w:val="00E94F54"/>
    <w:rsid w:val="00E951E9"/>
    <w:rsid w:val="00E95285"/>
    <w:rsid w:val="00E95776"/>
    <w:rsid w:val="00E9582C"/>
    <w:rsid w:val="00E95926"/>
    <w:rsid w:val="00E95D82"/>
    <w:rsid w:val="00E96291"/>
    <w:rsid w:val="00E96F8B"/>
    <w:rsid w:val="00E97185"/>
    <w:rsid w:val="00E97AD5"/>
    <w:rsid w:val="00EA0641"/>
    <w:rsid w:val="00EA0C65"/>
    <w:rsid w:val="00EA0D09"/>
    <w:rsid w:val="00EA0E3A"/>
    <w:rsid w:val="00EA1111"/>
    <w:rsid w:val="00EA21D5"/>
    <w:rsid w:val="00EA28C2"/>
    <w:rsid w:val="00EA2DB1"/>
    <w:rsid w:val="00EA3B4F"/>
    <w:rsid w:val="00EA3C0B"/>
    <w:rsid w:val="00EA3C24"/>
    <w:rsid w:val="00EA3D58"/>
    <w:rsid w:val="00EA40FA"/>
    <w:rsid w:val="00EA42B0"/>
    <w:rsid w:val="00EA42E1"/>
    <w:rsid w:val="00EA4380"/>
    <w:rsid w:val="00EA4741"/>
    <w:rsid w:val="00EA47E3"/>
    <w:rsid w:val="00EA499F"/>
    <w:rsid w:val="00EA4DE1"/>
    <w:rsid w:val="00EA5264"/>
    <w:rsid w:val="00EA59BD"/>
    <w:rsid w:val="00EA5D95"/>
    <w:rsid w:val="00EA6C1D"/>
    <w:rsid w:val="00EA6C5A"/>
    <w:rsid w:val="00EA71E5"/>
    <w:rsid w:val="00EA73DF"/>
    <w:rsid w:val="00EA7D96"/>
    <w:rsid w:val="00EB03ED"/>
    <w:rsid w:val="00EB0975"/>
    <w:rsid w:val="00EB2FB8"/>
    <w:rsid w:val="00EB367C"/>
    <w:rsid w:val="00EB37B3"/>
    <w:rsid w:val="00EB3F05"/>
    <w:rsid w:val="00EB47AE"/>
    <w:rsid w:val="00EB4854"/>
    <w:rsid w:val="00EB61AE"/>
    <w:rsid w:val="00EB62EE"/>
    <w:rsid w:val="00EB7181"/>
    <w:rsid w:val="00EB7698"/>
    <w:rsid w:val="00EB7723"/>
    <w:rsid w:val="00EB7977"/>
    <w:rsid w:val="00EB79F1"/>
    <w:rsid w:val="00EB7B5A"/>
    <w:rsid w:val="00EC0106"/>
    <w:rsid w:val="00EC015F"/>
    <w:rsid w:val="00EC078E"/>
    <w:rsid w:val="00EC16C5"/>
    <w:rsid w:val="00EC1862"/>
    <w:rsid w:val="00EC2046"/>
    <w:rsid w:val="00EC2571"/>
    <w:rsid w:val="00EC2FB5"/>
    <w:rsid w:val="00EC322D"/>
    <w:rsid w:val="00EC3A2E"/>
    <w:rsid w:val="00EC4309"/>
    <w:rsid w:val="00EC434F"/>
    <w:rsid w:val="00EC43E6"/>
    <w:rsid w:val="00EC446C"/>
    <w:rsid w:val="00EC4C89"/>
    <w:rsid w:val="00EC51F7"/>
    <w:rsid w:val="00EC529A"/>
    <w:rsid w:val="00EC65E0"/>
    <w:rsid w:val="00EC77D3"/>
    <w:rsid w:val="00EC77FC"/>
    <w:rsid w:val="00ED015C"/>
    <w:rsid w:val="00ED0AB7"/>
    <w:rsid w:val="00ED0C75"/>
    <w:rsid w:val="00ED12E6"/>
    <w:rsid w:val="00ED17A9"/>
    <w:rsid w:val="00ED188A"/>
    <w:rsid w:val="00ED2197"/>
    <w:rsid w:val="00ED225A"/>
    <w:rsid w:val="00ED225E"/>
    <w:rsid w:val="00ED2B33"/>
    <w:rsid w:val="00ED2C81"/>
    <w:rsid w:val="00ED3067"/>
    <w:rsid w:val="00ED33B3"/>
    <w:rsid w:val="00ED3716"/>
    <w:rsid w:val="00ED383A"/>
    <w:rsid w:val="00ED3F40"/>
    <w:rsid w:val="00ED4E42"/>
    <w:rsid w:val="00ED4F23"/>
    <w:rsid w:val="00ED58B5"/>
    <w:rsid w:val="00ED5955"/>
    <w:rsid w:val="00ED5EE0"/>
    <w:rsid w:val="00ED65E0"/>
    <w:rsid w:val="00ED6DFF"/>
    <w:rsid w:val="00ED7204"/>
    <w:rsid w:val="00ED7F3A"/>
    <w:rsid w:val="00ED7FA2"/>
    <w:rsid w:val="00EE00BA"/>
    <w:rsid w:val="00EE052D"/>
    <w:rsid w:val="00EE06D5"/>
    <w:rsid w:val="00EE1080"/>
    <w:rsid w:val="00EE116A"/>
    <w:rsid w:val="00EE15BB"/>
    <w:rsid w:val="00EE1944"/>
    <w:rsid w:val="00EE260A"/>
    <w:rsid w:val="00EE2EA6"/>
    <w:rsid w:val="00EE348C"/>
    <w:rsid w:val="00EE3A29"/>
    <w:rsid w:val="00EE3A44"/>
    <w:rsid w:val="00EE3F53"/>
    <w:rsid w:val="00EE44BD"/>
    <w:rsid w:val="00EE4516"/>
    <w:rsid w:val="00EE5C54"/>
    <w:rsid w:val="00EE5E8D"/>
    <w:rsid w:val="00EE5F9C"/>
    <w:rsid w:val="00EE6EFA"/>
    <w:rsid w:val="00EE79E9"/>
    <w:rsid w:val="00EE7EB9"/>
    <w:rsid w:val="00EF08EB"/>
    <w:rsid w:val="00EF0D8B"/>
    <w:rsid w:val="00EF0F3D"/>
    <w:rsid w:val="00EF15CD"/>
    <w:rsid w:val="00EF1924"/>
    <w:rsid w:val="00EF1B28"/>
    <w:rsid w:val="00EF1EC5"/>
    <w:rsid w:val="00EF2090"/>
    <w:rsid w:val="00EF25AD"/>
    <w:rsid w:val="00EF2C08"/>
    <w:rsid w:val="00EF2EBA"/>
    <w:rsid w:val="00EF2F72"/>
    <w:rsid w:val="00EF4136"/>
    <w:rsid w:val="00EF4C88"/>
    <w:rsid w:val="00EF55EB"/>
    <w:rsid w:val="00EF5DF0"/>
    <w:rsid w:val="00EF73CC"/>
    <w:rsid w:val="00EF770C"/>
    <w:rsid w:val="00EF771A"/>
    <w:rsid w:val="00F00758"/>
    <w:rsid w:val="00F00DCC"/>
    <w:rsid w:val="00F01332"/>
    <w:rsid w:val="00F0156F"/>
    <w:rsid w:val="00F0276C"/>
    <w:rsid w:val="00F0292C"/>
    <w:rsid w:val="00F02CDE"/>
    <w:rsid w:val="00F02E77"/>
    <w:rsid w:val="00F03129"/>
    <w:rsid w:val="00F04081"/>
    <w:rsid w:val="00F04335"/>
    <w:rsid w:val="00F04B23"/>
    <w:rsid w:val="00F05AC8"/>
    <w:rsid w:val="00F05C38"/>
    <w:rsid w:val="00F05C40"/>
    <w:rsid w:val="00F06631"/>
    <w:rsid w:val="00F06D32"/>
    <w:rsid w:val="00F07167"/>
    <w:rsid w:val="00F072D8"/>
    <w:rsid w:val="00F07BB7"/>
    <w:rsid w:val="00F07CE0"/>
    <w:rsid w:val="00F07D8B"/>
    <w:rsid w:val="00F103BF"/>
    <w:rsid w:val="00F107D3"/>
    <w:rsid w:val="00F11023"/>
    <w:rsid w:val="00F115F5"/>
    <w:rsid w:val="00F1188D"/>
    <w:rsid w:val="00F1214F"/>
    <w:rsid w:val="00F121BD"/>
    <w:rsid w:val="00F13D00"/>
    <w:rsid w:val="00F13D05"/>
    <w:rsid w:val="00F14358"/>
    <w:rsid w:val="00F143D0"/>
    <w:rsid w:val="00F162CC"/>
    <w:rsid w:val="00F1679D"/>
    <w:rsid w:val="00F1682C"/>
    <w:rsid w:val="00F20453"/>
    <w:rsid w:val="00F204CF"/>
    <w:rsid w:val="00F20606"/>
    <w:rsid w:val="00F20B91"/>
    <w:rsid w:val="00F21139"/>
    <w:rsid w:val="00F214F9"/>
    <w:rsid w:val="00F215EF"/>
    <w:rsid w:val="00F2162D"/>
    <w:rsid w:val="00F22083"/>
    <w:rsid w:val="00F22810"/>
    <w:rsid w:val="00F23AFC"/>
    <w:rsid w:val="00F24983"/>
    <w:rsid w:val="00F24B8B"/>
    <w:rsid w:val="00F24C55"/>
    <w:rsid w:val="00F250BB"/>
    <w:rsid w:val="00F255CB"/>
    <w:rsid w:val="00F25988"/>
    <w:rsid w:val="00F25D0F"/>
    <w:rsid w:val="00F26C62"/>
    <w:rsid w:val="00F26CE3"/>
    <w:rsid w:val="00F26DCC"/>
    <w:rsid w:val="00F271B5"/>
    <w:rsid w:val="00F274AF"/>
    <w:rsid w:val="00F30A26"/>
    <w:rsid w:val="00F30CCC"/>
    <w:rsid w:val="00F30D2E"/>
    <w:rsid w:val="00F311B4"/>
    <w:rsid w:val="00F31389"/>
    <w:rsid w:val="00F335E2"/>
    <w:rsid w:val="00F33AD5"/>
    <w:rsid w:val="00F33B72"/>
    <w:rsid w:val="00F33CF6"/>
    <w:rsid w:val="00F34051"/>
    <w:rsid w:val="00F34765"/>
    <w:rsid w:val="00F34AF0"/>
    <w:rsid w:val="00F34BD4"/>
    <w:rsid w:val="00F34BDE"/>
    <w:rsid w:val="00F34E45"/>
    <w:rsid w:val="00F35194"/>
    <w:rsid w:val="00F3525D"/>
    <w:rsid w:val="00F35516"/>
    <w:rsid w:val="00F35790"/>
    <w:rsid w:val="00F3593A"/>
    <w:rsid w:val="00F35C77"/>
    <w:rsid w:val="00F35D45"/>
    <w:rsid w:val="00F3608D"/>
    <w:rsid w:val="00F373EC"/>
    <w:rsid w:val="00F37515"/>
    <w:rsid w:val="00F37BEC"/>
    <w:rsid w:val="00F37E76"/>
    <w:rsid w:val="00F37FB2"/>
    <w:rsid w:val="00F408CE"/>
    <w:rsid w:val="00F40CF1"/>
    <w:rsid w:val="00F410D7"/>
    <w:rsid w:val="00F4136D"/>
    <w:rsid w:val="00F41478"/>
    <w:rsid w:val="00F41638"/>
    <w:rsid w:val="00F41A15"/>
    <w:rsid w:val="00F41F83"/>
    <w:rsid w:val="00F4212E"/>
    <w:rsid w:val="00F42826"/>
    <w:rsid w:val="00F42C20"/>
    <w:rsid w:val="00F42FC5"/>
    <w:rsid w:val="00F43608"/>
    <w:rsid w:val="00F43E34"/>
    <w:rsid w:val="00F44A65"/>
    <w:rsid w:val="00F45358"/>
    <w:rsid w:val="00F454A2"/>
    <w:rsid w:val="00F45F9B"/>
    <w:rsid w:val="00F46155"/>
    <w:rsid w:val="00F46726"/>
    <w:rsid w:val="00F468EC"/>
    <w:rsid w:val="00F46ACC"/>
    <w:rsid w:val="00F46C06"/>
    <w:rsid w:val="00F47999"/>
    <w:rsid w:val="00F50733"/>
    <w:rsid w:val="00F51B74"/>
    <w:rsid w:val="00F5231E"/>
    <w:rsid w:val="00F5298E"/>
    <w:rsid w:val="00F52F61"/>
    <w:rsid w:val="00F53053"/>
    <w:rsid w:val="00F53CB1"/>
    <w:rsid w:val="00F53EEC"/>
    <w:rsid w:val="00F53FE2"/>
    <w:rsid w:val="00F54363"/>
    <w:rsid w:val="00F54B15"/>
    <w:rsid w:val="00F54F66"/>
    <w:rsid w:val="00F553E9"/>
    <w:rsid w:val="00F55969"/>
    <w:rsid w:val="00F55C58"/>
    <w:rsid w:val="00F55DBE"/>
    <w:rsid w:val="00F56BAD"/>
    <w:rsid w:val="00F575FF"/>
    <w:rsid w:val="00F57604"/>
    <w:rsid w:val="00F5785D"/>
    <w:rsid w:val="00F57D43"/>
    <w:rsid w:val="00F57DD0"/>
    <w:rsid w:val="00F605D1"/>
    <w:rsid w:val="00F605F8"/>
    <w:rsid w:val="00F60DE1"/>
    <w:rsid w:val="00F60F29"/>
    <w:rsid w:val="00F6166D"/>
    <w:rsid w:val="00F618EF"/>
    <w:rsid w:val="00F61BC7"/>
    <w:rsid w:val="00F61D62"/>
    <w:rsid w:val="00F621B4"/>
    <w:rsid w:val="00F62DEC"/>
    <w:rsid w:val="00F63839"/>
    <w:rsid w:val="00F6514A"/>
    <w:rsid w:val="00F65482"/>
    <w:rsid w:val="00F65582"/>
    <w:rsid w:val="00F65916"/>
    <w:rsid w:val="00F66B11"/>
    <w:rsid w:val="00F66B3E"/>
    <w:rsid w:val="00F66E75"/>
    <w:rsid w:val="00F6728A"/>
    <w:rsid w:val="00F67AE0"/>
    <w:rsid w:val="00F70548"/>
    <w:rsid w:val="00F70F2A"/>
    <w:rsid w:val="00F716A7"/>
    <w:rsid w:val="00F71B83"/>
    <w:rsid w:val="00F71CA5"/>
    <w:rsid w:val="00F721ED"/>
    <w:rsid w:val="00F723F6"/>
    <w:rsid w:val="00F724E2"/>
    <w:rsid w:val="00F73479"/>
    <w:rsid w:val="00F73AC6"/>
    <w:rsid w:val="00F73ADF"/>
    <w:rsid w:val="00F73BAF"/>
    <w:rsid w:val="00F74E92"/>
    <w:rsid w:val="00F75108"/>
    <w:rsid w:val="00F7554B"/>
    <w:rsid w:val="00F7610C"/>
    <w:rsid w:val="00F76187"/>
    <w:rsid w:val="00F76655"/>
    <w:rsid w:val="00F76680"/>
    <w:rsid w:val="00F767E1"/>
    <w:rsid w:val="00F769DD"/>
    <w:rsid w:val="00F776D0"/>
    <w:rsid w:val="00F7787B"/>
    <w:rsid w:val="00F77EB0"/>
    <w:rsid w:val="00F8000C"/>
    <w:rsid w:val="00F8078F"/>
    <w:rsid w:val="00F80834"/>
    <w:rsid w:val="00F80B4D"/>
    <w:rsid w:val="00F81011"/>
    <w:rsid w:val="00F81446"/>
    <w:rsid w:val="00F814BF"/>
    <w:rsid w:val="00F816E3"/>
    <w:rsid w:val="00F81B07"/>
    <w:rsid w:val="00F8202D"/>
    <w:rsid w:val="00F822EB"/>
    <w:rsid w:val="00F82466"/>
    <w:rsid w:val="00F82B81"/>
    <w:rsid w:val="00F82DA6"/>
    <w:rsid w:val="00F85132"/>
    <w:rsid w:val="00F8579C"/>
    <w:rsid w:val="00F859B5"/>
    <w:rsid w:val="00F85D6C"/>
    <w:rsid w:val="00F86A62"/>
    <w:rsid w:val="00F86B1F"/>
    <w:rsid w:val="00F86B32"/>
    <w:rsid w:val="00F87705"/>
    <w:rsid w:val="00F878A7"/>
    <w:rsid w:val="00F87CDD"/>
    <w:rsid w:val="00F904E4"/>
    <w:rsid w:val="00F910A8"/>
    <w:rsid w:val="00F9159F"/>
    <w:rsid w:val="00F920BD"/>
    <w:rsid w:val="00F92D4F"/>
    <w:rsid w:val="00F93116"/>
    <w:rsid w:val="00F933F0"/>
    <w:rsid w:val="00F937A3"/>
    <w:rsid w:val="00F93AF9"/>
    <w:rsid w:val="00F93D8B"/>
    <w:rsid w:val="00F9458B"/>
    <w:rsid w:val="00F946A7"/>
    <w:rsid w:val="00F94715"/>
    <w:rsid w:val="00F95482"/>
    <w:rsid w:val="00F95C8E"/>
    <w:rsid w:val="00F96A3D"/>
    <w:rsid w:val="00F96F83"/>
    <w:rsid w:val="00F97D99"/>
    <w:rsid w:val="00FA0A8D"/>
    <w:rsid w:val="00FA104C"/>
    <w:rsid w:val="00FA132C"/>
    <w:rsid w:val="00FA1738"/>
    <w:rsid w:val="00FA1AE7"/>
    <w:rsid w:val="00FA1F4B"/>
    <w:rsid w:val="00FA2B6D"/>
    <w:rsid w:val="00FA3313"/>
    <w:rsid w:val="00FA34E5"/>
    <w:rsid w:val="00FA4718"/>
    <w:rsid w:val="00FA5848"/>
    <w:rsid w:val="00FA5E88"/>
    <w:rsid w:val="00FA63E5"/>
    <w:rsid w:val="00FA6717"/>
    <w:rsid w:val="00FA6899"/>
    <w:rsid w:val="00FA7F3D"/>
    <w:rsid w:val="00FB0D91"/>
    <w:rsid w:val="00FB0EB5"/>
    <w:rsid w:val="00FB1A3C"/>
    <w:rsid w:val="00FB22CE"/>
    <w:rsid w:val="00FB22F3"/>
    <w:rsid w:val="00FB23B3"/>
    <w:rsid w:val="00FB2801"/>
    <w:rsid w:val="00FB2809"/>
    <w:rsid w:val="00FB295F"/>
    <w:rsid w:val="00FB2F1D"/>
    <w:rsid w:val="00FB30DD"/>
    <w:rsid w:val="00FB3404"/>
    <w:rsid w:val="00FB38D8"/>
    <w:rsid w:val="00FB45D5"/>
    <w:rsid w:val="00FB4ED7"/>
    <w:rsid w:val="00FB4F20"/>
    <w:rsid w:val="00FB6430"/>
    <w:rsid w:val="00FB6652"/>
    <w:rsid w:val="00FB6BC5"/>
    <w:rsid w:val="00FB7170"/>
    <w:rsid w:val="00FB7291"/>
    <w:rsid w:val="00FB79DF"/>
    <w:rsid w:val="00FC051F"/>
    <w:rsid w:val="00FC06FF"/>
    <w:rsid w:val="00FC07A8"/>
    <w:rsid w:val="00FC1675"/>
    <w:rsid w:val="00FC1B5A"/>
    <w:rsid w:val="00FC1B63"/>
    <w:rsid w:val="00FC1E06"/>
    <w:rsid w:val="00FC240D"/>
    <w:rsid w:val="00FC2BE7"/>
    <w:rsid w:val="00FC2DAD"/>
    <w:rsid w:val="00FC3B54"/>
    <w:rsid w:val="00FC3ECF"/>
    <w:rsid w:val="00FC41BB"/>
    <w:rsid w:val="00FC4300"/>
    <w:rsid w:val="00FC45F4"/>
    <w:rsid w:val="00FC48E6"/>
    <w:rsid w:val="00FC4AD8"/>
    <w:rsid w:val="00FC5274"/>
    <w:rsid w:val="00FC5897"/>
    <w:rsid w:val="00FC6247"/>
    <w:rsid w:val="00FC69B4"/>
    <w:rsid w:val="00FC6AC4"/>
    <w:rsid w:val="00FC7393"/>
    <w:rsid w:val="00FC7407"/>
    <w:rsid w:val="00FC7CD7"/>
    <w:rsid w:val="00FC7DC6"/>
    <w:rsid w:val="00FD03A8"/>
    <w:rsid w:val="00FD0694"/>
    <w:rsid w:val="00FD1560"/>
    <w:rsid w:val="00FD15A2"/>
    <w:rsid w:val="00FD164D"/>
    <w:rsid w:val="00FD25A6"/>
    <w:rsid w:val="00FD25BE"/>
    <w:rsid w:val="00FD2769"/>
    <w:rsid w:val="00FD2BF4"/>
    <w:rsid w:val="00FD2C13"/>
    <w:rsid w:val="00FD2E70"/>
    <w:rsid w:val="00FD37A0"/>
    <w:rsid w:val="00FD3DE8"/>
    <w:rsid w:val="00FD43AD"/>
    <w:rsid w:val="00FD4642"/>
    <w:rsid w:val="00FD4C10"/>
    <w:rsid w:val="00FD57D5"/>
    <w:rsid w:val="00FD5A30"/>
    <w:rsid w:val="00FD5A94"/>
    <w:rsid w:val="00FD5FE9"/>
    <w:rsid w:val="00FD62C9"/>
    <w:rsid w:val="00FD6D71"/>
    <w:rsid w:val="00FD7AA7"/>
    <w:rsid w:val="00FD7B22"/>
    <w:rsid w:val="00FE01C9"/>
    <w:rsid w:val="00FE03E0"/>
    <w:rsid w:val="00FE0982"/>
    <w:rsid w:val="00FE0BBA"/>
    <w:rsid w:val="00FE1B02"/>
    <w:rsid w:val="00FE1D4D"/>
    <w:rsid w:val="00FE1FD5"/>
    <w:rsid w:val="00FE2624"/>
    <w:rsid w:val="00FE3B74"/>
    <w:rsid w:val="00FE3EB2"/>
    <w:rsid w:val="00FE3FA0"/>
    <w:rsid w:val="00FE420A"/>
    <w:rsid w:val="00FE45A8"/>
    <w:rsid w:val="00FE4F48"/>
    <w:rsid w:val="00FE51B0"/>
    <w:rsid w:val="00FE5EA0"/>
    <w:rsid w:val="00FE681D"/>
    <w:rsid w:val="00FE72D0"/>
    <w:rsid w:val="00FE72E6"/>
    <w:rsid w:val="00FE747A"/>
    <w:rsid w:val="00FE7516"/>
    <w:rsid w:val="00FE752B"/>
    <w:rsid w:val="00FE7A54"/>
    <w:rsid w:val="00FE7DF7"/>
    <w:rsid w:val="00FE7E73"/>
    <w:rsid w:val="00FF0ACA"/>
    <w:rsid w:val="00FF0BA6"/>
    <w:rsid w:val="00FF0C4A"/>
    <w:rsid w:val="00FF0DA8"/>
    <w:rsid w:val="00FF11B1"/>
    <w:rsid w:val="00FF1287"/>
    <w:rsid w:val="00FF1949"/>
    <w:rsid w:val="00FF1F6A"/>
    <w:rsid w:val="00FF1FCB"/>
    <w:rsid w:val="00FF2C48"/>
    <w:rsid w:val="00FF2EF1"/>
    <w:rsid w:val="00FF34EC"/>
    <w:rsid w:val="00FF4688"/>
    <w:rsid w:val="00FF5233"/>
    <w:rsid w:val="00FF52D4"/>
    <w:rsid w:val="00FF575F"/>
    <w:rsid w:val="00FF5876"/>
    <w:rsid w:val="00FF58B8"/>
    <w:rsid w:val="00FF5966"/>
    <w:rsid w:val="00FF5B86"/>
    <w:rsid w:val="00FF61DC"/>
    <w:rsid w:val="00FF6AA4"/>
    <w:rsid w:val="00FF6B09"/>
    <w:rsid w:val="00FF6B95"/>
    <w:rsid w:val="00FF6D11"/>
    <w:rsid w:val="00FF7016"/>
    <w:rsid w:val="00FF71E9"/>
    <w:rsid w:val="00FF79DC"/>
    <w:rsid w:val="00FF7BE2"/>
    <w:rsid w:val="00FF7E4B"/>
    <w:rsid w:val="03CC18DD"/>
    <w:rsid w:val="04B9B899"/>
    <w:rsid w:val="07727561"/>
    <w:rsid w:val="10C4252E"/>
    <w:rsid w:val="146E219B"/>
    <w:rsid w:val="169AEFD4"/>
    <w:rsid w:val="176C804D"/>
    <w:rsid w:val="1DAA7640"/>
    <w:rsid w:val="22AE129F"/>
    <w:rsid w:val="24A73FF0"/>
    <w:rsid w:val="297B213D"/>
    <w:rsid w:val="3FF8F595"/>
    <w:rsid w:val="403A8D00"/>
    <w:rsid w:val="41CD8D67"/>
    <w:rsid w:val="43E36C76"/>
    <w:rsid w:val="4482A8BA"/>
    <w:rsid w:val="51828ACA"/>
    <w:rsid w:val="56E7E841"/>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2BB8DF16-942E-410B-A737-884E61B7B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iPriority="39" w:unhideWhenUsed="1"/>
    <w:lsdException w:name="toc 5" w:semiHidden="1" w:uiPriority="39"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1919"/>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 w:type="paragraph" w:styleId="Date">
    <w:name w:val="Date"/>
    <w:basedOn w:val="Normal"/>
    <w:next w:val="Normal"/>
    <w:link w:val="DateChar"/>
    <w:uiPriority w:val="99"/>
    <w:semiHidden/>
    <w:unhideWhenUsed/>
    <w:qFormat/>
    <w:rsid w:val="009A45E0"/>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qFormat/>
    <w:rsid w:val="009A45E0"/>
    <w:rPr>
      <w:lang w:val="en-GB" w:eastAsia="en-US"/>
    </w:rPr>
  </w:style>
  <w:style w:type="character" w:styleId="Mention">
    <w:name w:val="Mention"/>
    <w:basedOn w:val="DefaultParagraphFont"/>
    <w:uiPriority w:val="99"/>
    <w:unhideWhenUsed/>
    <w:rsid w:val="00EC4C89"/>
    <w:rPr>
      <w:color w:val="2B579A"/>
      <w:shd w:val="clear" w:color="auto" w:fill="E1DFDD"/>
    </w:rPr>
  </w:style>
  <w:style w:type="paragraph" w:customStyle="1" w:styleId="RAN4proposal">
    <w:name w:val="RAN4 proposal"/>
    <w:basedOn w:val="Caption"/>
    <w:next w:val="Normal"/>
    <w:link w:val="RAN4proposalChar"/>
    <w:qFormat/>
    <w:rsid w:val="0097630F"/>
    <w:pPr>
      <w:numPr>
        <w:numId w:val="29"/>
      </w:numPr>
      <w:spacing w:before="0" w:after="200"/>
    </w:pPr>
    <w:rPr>
      <w:rFonts w:eastAsiaTheme="minorHAnsi" w:cstheme="minorBidi"/>
      <w:iCs/>
      <w:sz w:val="20"/>
      <w:szCs w:val="18"/>
      <w:lang w:val="en-GB" w:eastAsia="en-US"/>
    </w:rPr>
  </w:style>
  <w:style w:type="character" w:customStyle="1" w:styleId="RAN4proposalChar">
    <w:name w:val="RAN4 proposal Char"/>
    <w:basedOn w:val="CaptionChar"/>
    <w:link w:val="RAN4proposal"/>
    <w:rsid w:val="0097630F"/>
    <w:rPr>
      <w:rFonts w:eastAsiaTheme="minorHAnsi" w:cstheme="minorBidi"/>
      <w:b/>
      <w:iCs/>
      <w:szCs w:val="18"/>
      <w:lang w:val="en-GB" w:eastAsia="en-US"/>
    </w:rPr>
  </w:style>
  <w:style w:type="paragraph" w:customStyle="1" w:styleId="RAN4observation">
    <w:name w:val="RAN4 observation"/>
    <w:basedOn w:val="Normal"/>
    <w:next w:val="Normal"/>
    <w:link w:val="RAN4observationChar"/>
    <w:qFormat/>
    <w:rsid w:val="0097630F"/>
    <w:pPr>
      <w:numPr>
        <w:numId w:val="30"/>
      </w:numPr>
      <w:spacing w:after="160" w:line="259" w:lineRule="auto"/>
      <w:contextualSpacing/>
    </w:pPr>
    <w:rPr>
      <w:rFonts w:eastAsia="Calibri"/>
      <w:sz w:val="20"/>
      <w:szCs w:val="20"/>
      <w:lang w:val="en-GB" w:eastAsia="en-US"/>
    </w:rPr>
  </w:style>
  <w:style w:type="character" w:customStyle="1" w:styleId="RAN4observationChar">
    <w:name w:val="RAN4 observation Char"/>
    <w:basedOn w:val="DefaultParagraphFont"/>
    <w:link w:val="RAN4observation"/>
    <w:rsid w:val="0097630F"/>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37901870">
      <w:bodyDiv w:val="1"/>
      <w:marLeft w:val="0"/>
      <w:marRight w:val="0"/>
      <w:marTop w:val="0"/>
      <w:marBottom w:val="0"/>
      <w:divBdr>
        <w:top w:val="none" w:sz="0" w:space="0" w:color="auto"/>
        <w:left w:val="none" w:sz="0" w:space="0" w:color="auto"/>
        <w:bottom w:val="none" w:sz="0" w:space="0" w:color="auto"/>
        <w:right w:val="none" w:sz="0" w:space="0" w:color="auto"/>
      </w:divBdr>
      <w:divsChild>
        <w:div w:id="1287272046">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37744751">
      <w:bodyDiv w:val="1"/>
      <w:marLeft w:val="0"/>
      <w:marRight w:val="0"/>
      <w:marTop w:val="0"/>
      <w:marBottom w:val="0"/>
      <w:divBdr>
        <w:top w:val="none" w:sz="0" w:space="0" w:color="auto"/>
        <w:left w:val="none" w:sz="0" w:space="0" w:color="auto"/>
        <w:bottom w:val="none" w:sz="0" w:space="0" w:color="auto"/>
        <w:right w:val="none" w:sz="0" w:space="0" w:color="auto"/>
      </w:divBdr>
      <w:divsChild>
        <w:div w:id="1072773770">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23089411">
      <w:bodyDiv w:val="1"/>
      <w:marLeft w:val="0"/>
      <w:marRight w:val="0"/>
      <w:marTop w:val="0"/>
      <w:marBottom w:val="0"/>
      <w:divBdr>
        <w:top w:val="none" w:sz="0" w:space="0" w:color="auto"/>
        <w:left w:val="none" w:sz="0" w:space="0" w:color="auto"/>
        <w:bottom w:val="none" w:sz="0" w:space="0" w:color="auto"/>
        <w:right w:val="none" w:sz="0" w:space="0" w:color="auto"/>
      </w:divBdr>
      <w:divsChild>
        <w:div w:id="1883706899">
          <w:marLeft w:val="0"/>
          <w:marRight w:val="0"/>
          <w:marTop w:val="0"/>
          <w:marBottom w:val="0"/>
          <w:divBdr>
            <w:top w:val="none" w:sz="0" w:space="0" w:color="auto"/>
            <w:left w:val="none" w:sz="0" w:space="0" w:color="auto"/>
            <w:bottom w:val="none" w:sz="0" w:space="0" w:color="auto"/>
            <w:right w:val="none" w:sz="0" w:space="0" w:color="auto"/>
          </w:divBdr>
        </w:div>
      </w:divsChild>
    </w:div>
    <w:div w:id="1755661520">
      <w:bodyDiv w:val="1"/>
      <w:marLeft w:val="0"/>
      <w:marRight w:val="0"/>
      <w:marTop w:val="0"/>
      <w:marBottom w:val="0"/>
      <w:divBdr>
        <w:top w:val="none" w:sz="0" w:space="0" w:color="auto"/>
        <w:left w:val="none" w:sz="0" w:space="0" w:color="auto"/>
        <w:bottom w:val="none" w:sz="0" w:space="0" w:color="auto"/>
        <w:right w:val="none" w:sz="0" w:space="0" w:color="auto"/>
      </w:divBdr>
      <w:divsChild>
        <w:div w:id="2036887182">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nah.eise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459</TotalTime>
  <Pages>3</Pages>
  <Words>924</Words>
  <Characters>5414</Characters>
  <Application>Microsoft Office Word</Application>
  <DocSecurity>0</DocSecurity>
  <Lines>91</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Links>
    <vt:vector size="36" baseType="variant">
      <vt:variant>
        <vt:i4>1245243</vt:i4>
      </vt:variant>
      <vt:variant>
        <vt:i4>44</vt:i4>
      </vt:variant>
      <vt:variant>
        <vt:i4>0</vt:i4>
      </vt:variant>
      <vt:variant>
        <vt:i4>5</vt:i4>
      </vt:variant>
      <vt:variant>
        <vt:lpwstr/>
      </vt:variant>
      <vt:variant>
        <vt:lpwstr>_Toc178662471</vt:lpwstr>
      </vt:variant>
      <vt:variant>
        <vt:i4>1245243</vt:i4>
      </vt:variant>
      <vt:variant>
        <vt:i4>41</vt:i4>
      </vt:variant>
      <vt:variant>
        <vt:i4>0</vt:i4>
      </vt:variant>
      <vt:variant>
        <vt:i4>5</vt:i4>
      </vt:variant>
      <vt:variant>
        <vt:lpwstr/>
      </vt:variant>
      <vt:variant>
        <vt:lpwstr>_Toc178662470</vt:lpwstr>
      </vt:variant>
      <vt:variant>
        <vt:i4>1179707</vt:i4>
      </vt:variant>
      <vt:variant>
        <vt:i4>38</vt:i4>
      </vt:variant>
      <vt:variant>
        <vt:i4>0</vt:i4>
      </vt:variant>
      <vt:variant>
        <vt:i4>5</vt:i4>
      </vt:variant>
      <vt:variant>
        <vt:lpwstr/>
      </vt:variant>
      <vt:variant>
        <vt:lpwstr>_Toc178662469</vt:lpwstr>
      </vt:variant>
      <vt:variant>
        <vt:i4>1179707</vt:i4>
      </vt:variant>
      <vt:variant>
        <vt:i4>35</vt:i4>
      </vt:variant>
      <vt:variant>
        <vt:i4>0</vt:i4>
      </vt:variant>
      <vt:variant>
        <vt:i4>5</vt:i4>
      </vt:variant>
      <vt:variant>
        <vt:lpwstr/>
      </vt:variant>
      <vt:variant>
        <vt:lpwstr>_Toc178662468</vt:lpwstr>
      </vt:variant>
      <vt:variant>
        <vt:i4>1179707</vt:i4>
      </vt:variant>
      <vt:variant>
        <vt:i4>32</vt:i4>
      </vt:variant>
      <vt:variant>
        <vt:i4>0</vt:i4>
      </vt:variant>
      <vt:variant>
        <vt:i4>5</vt:i4>
      </vt:variant>
      <vt:variant>
        <vt:lpwstr/>
      </vt:variant>
      <vt:variant>
        <vt:lpwstr>_Toc178662467</vt:lpwstr>
      </vt:variant>
      <vt:variant>
        <vt:i4>1179707</vt:i4>
      </vt:variant>
      <vt:variant>
        <vt:i4>29</vt:i4>
      </vt:variant>
      <vt:variant>
        <vt:i4>0</vt:i4>
      </vt:variant>
      <vt:variant>
        <vt:i4>5</vt:i4>
      </vt:variant>
      <vt:variant>
        <vt:lpwstr/>
      </vt:variant>
      <vt:variant>
        <vt:lpwstr>_Toc178662466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Jonah Eisen</cp:lastModifiedBy>
  <cp:revision>258</cp:revision>
  <cp:lastPrinted>2022-08-19T16:29:00Z</cp:lastPrinted>
  <dcterms:created xsi:type="dcterms:W3CDTF">2026-01-29T15:42:00Z</dcterms:created>
  <dcterms:modified xsi:type="dcterms:W3CDTF">2026-01-30T19:57:00Z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